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8EF8" w14:textId="695B81FF" w:rsidR="00DA005D" w:rsidRPr="0082028B" w:rsidRDefault="00E606E6" w:rsidP="2FE8AF69">
      <w:pPr>
        <w:pStyle w:val="NormalWeb"/>
        <w:shd w:val="clear" w:color="auto" w:fill="004A99"/>
        <w:spacing w:before="0" w:beforeAutospacing="0" w:after="0" w:afterAutospacing="0"/>
        <w:ind w:left="-454" w:right="-57"/>
        <w:rPr>
          <w:rFonts w:ascii="Arial Narrow" w:hAnsi="Arial Narrow" w:cs="Arial"/>
          <w:b/>
          <w:bCs/>
          <w:color w:val="FFFFFF" w:themeColor="background1"/>
          <w:sz w:val="32"/>
          <w:szCs w:val="32"/>
        </w:rPr>
      </w:pPr>
      <w:r>
        <w:rPr>
          <w:rFonts w:ascii="Arial Narrow" w:hAnsi="Arial Narrow" w:cs="Arial"/>
          <w:b/>
          <w:bCs/>
          <w:color w:val="FFFFFF" w:themeColor="background1"/>
          <w:sz w:val="32"/>
          <w:szCs w:val="32"/>
        </w:rPr>
        <w:t xml:space="preserve">Event </w:t>
      </w:r>
      <w:r w:rsidR="001478E4">
        <w:rPr>
          <w:rFonts w:ascii="Arial Narrow" w:hAnsi="Arial Narrow" w:cs="Arial"/>
          <w:b/>
          <w:bCs/>
          <w:color w:val="FFFFFF" w:themeColor="background1"/>
          <w:sz w:val="32"/>
          <w:szCs w:val="32"/>
        </w:rPr>
        <w:t xml:space="preserve">Risk </w:t>
      </w:r>
      <w:r w:rsidR="005D14BC">
        <w:rPr>
          <w:rFonts w:ascii="Arial Narrow" w:hAnsi="Arial Narrow" w:cs="Arial"/>
          <w:b/>
          <w:bCs/>
          <w:color w:val="FFFFFF" w:themeColor="background1"/>
          <w:sz w:val="32"/>
          <w:szCs w:val="32"/>
        </w:rPr>
        <w:t>Management</w:t>
      </w:r>
      <w:r w:rsidR="007E552F">
        <w:rPr>
          <w:rFonts w:ascii="Arial Narrow" w:hAnsi="Arial Narrow" w:cs="Arial"/>
          <w:b/>
          <w:bCs/>
          <w:color w:val="FFFFFF" w:themeColor="background1"/>
          <w:sz w:val="32"/>
          <w:szCs w:val="32"/>
        </w:rPr>
        <w:t xml:space="preserve"> Checklist </w:t>
      </w:r>
    </w:p>
    <w:p w14:paraId="236B95C1" w14:textId="77777777" w:rsidR="001E5EFA" w:rsidRDefault="3AFC8D39" w:rsidP="408188F8">
      <w:pPr>
        <w:pStyle w:val="NormalWeb"/>
        <w:spacing w:before="0" w:beforeAutospacing="0" w:after="0" w:afterAutospacing="0"/>
        <w:ind w:left="-454" w:right="-283"/>
        <w:rPr>
          <w:rFonts w:ascii="Arial Narrow" w:hAnsi="Arial Narrow" w:cs="Arial"/>
          <w:sz w:val="20"/>
          <w:szCs w:val="20"/>
        </w:rPr>
      </w:pPr>
      <w:r w:rsidRPr="408188F8">
        <w:rPr>
          <w:rFonts w:ascii="Arial Narrow" w:hAnsi="Arial Narrow" w:cs="Arial"/>
          <w:sz w:val="20"/>
          <w:szCs w:val="20"/>
        </w:rPr>
        <w:t xml:space="preserve">The Event </w:t>
      </w:r>
      <w:r w:rsidR="00F706A9">
        <w:rPr>
          <w:rFonts w:ascii="Arial Narrow" w:hAnsi="Arial Narrow" w:cs="Arial"/>
          <w:sz w:val="20"/>
          <w:szCs w:val="20"/>
        </w:rPr>
        <w:t xml:space="preserve">Risk </w:t>
      </w:r>
      <w:r w:rsidR="001478E4">
        <w:rPr>
          <w:rFonts w:ascii="Arial Narrow" w:hAnsi="Arial Narrow" w:cs="Arial"/>
          <w:sz w:val="20"/>
          <w:szCs w:val="20"/>
        </w:rPr>
        <w:t xml:space="preserve">Management </w:t>
      </w:r>
      <w:r w:rsidRPr="408188F8">
        <w:rPr>
          <w:rFonts w:ascii="Arial Narrow" w:hAnsi="Arial Narrow" w:cs="Arial"/>
          <w:sz w:val="20"/>
          <w:szCs w:val="20"/>
        </w:rPr>
        <w:t xml:space="preserve">Checklist must be completed for any scheduled community venue function, meeting, or event. This checklist is essential for identifying </w:t>
      </w:r>
      <w:r w:rsidR="00EE5B07" w:rsidRPr="408188F8">
        <w:rPr>
          <w:rFonts w:ascii="Arial Narrow" w:hAnsi="Arial Narrow" w:cs="Arial"/>
          <w:sz w:val="20"/>
          <w:szCs w:val="20"/>
        </w:rPr>
        <w:t xml:space="preserve">potential </w:t>
      </w:r>
      <w:r w:rsidR="00EE5B07">
        <w:rPr>
          <w:rFonts w:ascii="Arial Narrow" w:hAnsi="Arial Narrow" w:cs="Arial"/>
          <w:sz w:val="20"/>
          <w:szCs w:val="20"/>
        </w:rPr>
        <w:t>risks</w:t>
      </w:r>
      <w:r w:rsidR="001C194F">
        <w:rPr>
          <w:rFonts w:ascii="Arial Narrow" w:hAnsi="Arial Narrow" w:cs="Arial"/>
          <w:sz w:val="20"/>
          <w:szCs w:val="20"/>
        </w:rPr>
        <w:t xml:space="preserve"> </w:t>
      </w:r>
      <w:r w:rsidRPr="408188F8">
        <w:rPr>
          <w:rFonts w:ascii="Arial Narrow" w:hAnsi="Arial Narrow" w:cs="Arial"/>
          <w:sz w:val="20"/>
          <w:szCs w:val="20"/>
        </w:rPr>
        <w:t xml:space="preserve">and enabling the development of </w:t>
      </w:r>
      <w:r w:rsidR="6387C03F" w:rsidRPr="408188F8">
        <w:rPr>
          <w:rFonts w:ascii="Arial Narrow" w:hAnsi="Arial Narrow" w:cs="Arial"/>
          <w:sz w:val="20"/>
          <w:szCs w:val="20"/>
        </w:rPr>
        <w:t>an</w:t>
      </w:r>
      <w:r w:rsidRPr="408188F8">
        <w:rPr>
          <w:rFonts w:ascii="Arial Narrow" w:hAnsi="Arial Narrow" w:cs="Arial"/>
          <w:sz w:val="20"/>
          <w:szCs w:val="20"/>
        </w:rPr>
        <w:t xml:space="preserve"> </w:t>
      </w:r>
      <w:r w:rsidR="4653D46A" w:rsidRPr="408188F8">
        <w:rPr>
          <w:rFonts w:ascii="Arial Narrow" w:hAnsi="Arial Narrow" w:cs="Arial"/>
          <w:sz w:val="20"/>
          <w:szCs w:val="20"/>
        </w:rPr>
        <w:t xml:space="preserve">event </w:t>
      </w:r>
      <w:r w:rsidR="00D15D93">
        <w:rPr>
          <w:rFonts w:ascii="Arial Narrow" w:hAnsi="Arial Narrow" w:cs="Arial"/>
          <w:sz w:val="20"/>
          <w:szCs w:val="20"/>
        </w:rPr>
        <w:t xml:space="preserve">risk assessment </w:t>
      </w:r>
      <w:r w:rsidR="00C73828">
        <w:rPr>
          <w:rFonts w:ascii="Arial Narrow" w:hAnsi="Arial Narrow" w:cs="Arial"/>
          <w:sz w:val="20"/>
          <w:szCs w:val="20"/>
        </w:rPr>
        <w:t xml:space="preserve">and </w:t>
      </w:r>
      <w:r w:rsidR="001478E4">
        <w:rPr>
          <w:rFonts w:ascii="Arial Narrow" w:hAnsi="Arial Narrow" w:cs="Arial"/>
          <w:sz w:val="20"/>
          <w:szCs w:val="20"/>
        </w:rPr>
        <w:t xml:space="preserve">control </w:t>
      </w:r>
      <w:r w:rsidR="001478E4" w:rsidRPr="408188F8">
        <w:rPr>
          <w:rFonts w:ascii="Arial Narrow" w:hAnsi="Arial Narrow" w:cs="Arial"/>
          <w:sz w:val="20"/>
          <w:szCs w:val="20"/>
        </w:rPr>
        <w:t>plan</w:t>
      </w:r>
      <w:r w:rsidRPr="408188F8">
        <w:rPr>
          <w:rFonts w:ascii="Arial Narrow" w:hAnsi="Arial Narrow" w:cs="Arial"/>
          <w:sz w:val="20"/>
          <w:szCs w:val="20"/>
        </w:rPr>
        <w:t xml:space="preserve"> to </w:t>
      </w:r>
    </w:p>
    <w:p w14:paraId="0F5DA6A2" w14:textId="77777777" w:rsidR="001E5EFA" w:rsidRDefault="3AFC8D39" w:rsidP="408188F8">
      <w:pPr>
        <w:pStyle w:val="NormalWeb"/>
        <w:spacing w:before="0" w:beforeAutospacing="0" w:after="0" w:afterAutospacing="0"/>
        <w:ind w:left="-454" w:right="-283"/>
        <w:rPr>
          <w:rFonts w:ascii="Arial Narrow" w:hAnsi="Arial Narrow" w:cs="Arial"/>
          <w:sz w:val="20"/>
          <w:szCs w:val="20"/>
        </w:rPr>
      </w:pPr>
      <w:r w:rsidRPr="408188F8">
        <w:rPr>
          <w:rFonts w:ascii="Arial Narrow" w:hAnsi="Arial Narrow" w:cs="Arial"/>
          <w:sz w:val="20"/>
          <w:szCs w:val="20"/>
        </w:rPr>
        <w:t>ensure the safety of team members, suppliers, and attendees.</w:t>
      </w:r>
      <w:r w:rsidR="6B931AD2" w:rsidRPr="408188F8">
        <w:rPr>
          <w:rFonts w:ascii="Arial Narrow" w:hAnsi="Arial Narrow" w:cs="Arial"/>
          <w:sz w:val="20"/>
          <w:szCs w:val="20"/>
        </w:rPr>
        <w:t xml:space="preserve"> </w:t>
      </w:r>
      <w:r w:rsidRPr="408188F8">
        <w:rPr>
          <w:rFonts w:ascii="Arial Narrow" w:hAnsi="Arial Narrow" w:cs="Arial"/>
          <w:sz w:val="20"/>
          <w:szCs w:val="20"/>
        </w:rPr>
        <w:t>Nominated and authori</w:t>
      </w:r>
      <w:r w:rsidR="4653D46A" w:rsidRPr="408188F8">
        <w:rPr>
          <w:rFonts w:ascii="Arial Narrow" w:hAnsi="Arial Narrow" w:cs="Arial"/>
          <w:sz w:val="20"/>
          <w:szCs w:val="20"/>
        </w:rPr>
        <w:t>s</w:t>
      </w:r>
      <w:r w:rsidRPr="408188F8">
        <w:rPr>
          <w:rFonts w:ascii="Arial Narrow" w:hAnsi="Arial Narrow" w:cs="Arial"/>
          <w:sz w:val="20"/>
          <w:szCs w:val="20"/>
        </w:rPr>
        <w:t xml:space="preserve">ed workers are responsible for completing </w:t>
      </w:r>
    </w:p>
    <w:p w14:paraId="6C79FDAF" w14:textId="715CC77B" w:rsidR="00E034A5" w:rsidRPr="0082028B" w:rsidRDefault="3AFC8D39" w:rsidP="408188F8">
      <w:pPr>
        <w:pStyle w:val="NormalWeb"/>
        <w:spacing w:before="0" w:beforeAutospacing="0" w:after="0" w:afterAutospacing="0"/>
        <w:ind w:left="-454" w:right="-283"/>
        <w:rPr>
          <w:rFonts w:ascii="Arial Narrow" w:hAnsi="Arial Narrow" w:cs="Arial"/>
          <w:sz w:val="20"/>
          <w:szCs w:val="20"/>
        </w:rPr>
      </w:pPr>
      <w:r w:rsidRPr="408188F8">
        <w:rPr>
          <w:rFonts w:ascii="Arial Narrow" w:hAnsi="Arial Narrow" w:cs="Arial"/>
          <w:sz w:val="20"/>
          <w:szCs w:val="20"/>
        </w:rPr>
        <w:t xml:space="preserve">this risk assessment prior to the event. </w:t>
      </w:r>
      <w:r w:rsidR="659EBE06" w:rsidRPr="408188F8">
        <w:rPr>
          <w:rFonts w:ascii="Arial Narrow" w:hAnsi="Arial Narrow" w:cs="Arial"/>
          <w:sz w:val="20"/>
          <w:szCs w:val="20"/>
        </w:rPr>
        <w:t>The nominated event coordinat</w:t>
      </w:r>
      <w:r w:rsidR="3B5DF02C" w:rsidRPr="408188F8">
        <w:rPr>
          <w:rFonts w:ascii="Arial Narrow" w:hAnsi="Arial Narrow" w:cs="Arial"/>
          <w:sz w:val="20"/>
          <w:szCs w:val="20"/>
        </w:rPr>
        <w:t>or</w:t>
      </w:r>
      <w:r w:rsidR="659EBE06" w:rsidRPr="408188F8">
        <w:rPr>
          <w:rFonts w:ascii="Arial Narrow" w:hAnsi="Arial Narrow" w:cs="Arial"/>
          <w:sz w:val="20"/>
          <w:szCs w:val="20"/>
        </w:rPr>
        <w:t xml:space="preserve"> must be in attendance for the duration of the planned event.</w:t>
      </w:r>
    </w:p>
    <w:p w14:paraId="741ED127" w14:textId="77777777" w:rsidR="00D65C7C" w:rsidRPr="0082028B" w:rsidRDefault="00D65C7C" w:rsidP="00D65C7C">
      <w:pPr>
        <w:pStyle w:val="Normal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851"/>
        <w:gridCol w:w="2126"/>
      </w:tblGrid>
      <w:tr w:rsidR="0057104F" w:rsidRPr="0082028B" w14:paraId="03FB89C7" w14:textId="77777777" w:rsidTr="2FE8AF69">
        <w:trPr>
          <w:trHeight w:val="283"/>
        </w:trPr>
        <w:tc>
          <w:tcPr>
            <w:tcW w:w="2269" w:type="dxa"/>
            <w:shd w:val="clear" w:color="auto" w:fill="004A99"/>
            <w:vAlign w:val="center"/>
          </w:tcPr>
          <w:p w14:paraId="53511E2C" w14:textId="631C605A" w:rsidR="0057104F" w:rsidRPr="0082028B" w:rsidRDefault="0057104F" w:rsidP="00316C28">
            <w:pPr>
              <w:spacing w:after="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Name of Event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69FF58B8" w14:textId="77777777" w:rsidR="0057104F" w:rsidRPr="0082028B" w:rsidRDefault="0057104F" w:rsidP="0008543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E81AB1" w:rsidRPr="0082028B" w14:paraId="741ED12A" w14:textId="77777777" w:rsidTr="2FE8AF69">
        <w:trPr>
          <w:trHeight w:val="283"/>
        </w:trPr>
        <w:tc>
          <w:tcPr>
            <w:tcW w:w="2269" w:type="dxa"/>
            <w:shd w:val="clear" w:color="auto" w:fill="004A99"/>
            <w:vAlign w:val="center"/>
          </w:tcPr>
          <w:p w14:paraId="741ED128" w14:textId="3C5E26D3" w:rsidR="00E81AB1" w:rsidRPr="0082028B" w:rsidRDefault="0057104F" w:rsidP="00316C28">
            <w:pPr>
              <w:spacing w:after="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Date of Event</w:t>
            </w:r>
            <w:r w:rsidR="00316C28" w:rsidRPr="0082028B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bCs/>
              <w:sz w:val="20"/>
              <w:szCs w:val="20"/>
            </w:rPr>
            <w:id w:val="-1844080639"/>
            <w:placeholder>
              <w:docPart w:val="08C922872B2445FF939FE8E4C6AD70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  <w:gridSpan w:val="3"/>
                <w:shd w:val="clear" w:color="auto" w:fill="FFFFFF" w:themeFill="background1"/>
                <w:vAlign w:val="center"/>
              </w:tcPr>
              <w:p w14:paraId="741ED129" w14:textId="458E6965" w:rsidR="00E81AB1" w:rsidRPr="0082028B" w:rsidRDefault="0059678A" w:rsidP="00085435">
                <w:pPr>
                  <w:spacing w:after="0"/>
                  <w:rPr>
                    <w:rFonts w:ascii="Arial Narrow" w:hAnsi="Arial Narrow" w:cs="Arial"/>
                    <w:sz w:val="20"/>
                    <w:szCs w:val="20"/>
                    <w:lang w:eastAsia="en-AU"/>
                  </w:rPr>
                </w:pPr>
                <w:r w:rsidRPr="0082028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7104F" w:rsidRPr="0082028B" w14:paraId="75B9738A" w14:textId="77777777" w:rsidTr="2FE8AF69">
        <w:trPr>
          <w:trHeight w:val="283"/>
        </w:trPr>
        <w:tc>
          <w:tcPr>
            <w:tcW w:w="2269" w:type="dxa"/>
            <w:shd w:val="clear" w:color="auto" w:fill="004A99"/>
            <w:vAlign w:val="center"/>
          </w:tcPr>
          <w:p w14:paraId="09C332CB" w14:textId="5456A9F0" w:rsidR="0057104F" w:rsidRPr="0082028B" w:rsidRDefault="162ED5E5" w:rsidP="00316C28">
            <w:pPr>
              <w:spacing w:after="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2FE8AF69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Location</w:t>
            </w:r>
            <w:r w:rsidR="351E1F22" w:rsidRPr="2FE8AF69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/Address</w:t>
            </w:r>
            <w:r w:rsidRPr="2FE8AF69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of Event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2080513E" w14:textId="77777777" w:rsidR="0057104F" w:rsidRPr="0082028B" w:rsidRDefault="0057104F" w:rsidP="0008543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2040A2" w:rsidRPr="0082028B" w14:paraId="57568C58" w14:textId="77777777" w:rsidTr="2FE8AF69">
        <w:trPr>
          <w:trHeight w:val="283"/>
        </w:trPr>
        <w:tc>
          <w:tcPr>
            <w:tcW w:w="2269" w:type="dxa"/>
            <w:shd w:val="clear" w:color="auto" w:fill="004A99"/>
            <w:vAlign w:val="center"/>
          </w:tcPr>
          <w:p w14:paraId="54C0A932" w14:textId="148DD450" w:rsidR="002040A2" w:rsidRPr="0082028B" w:rsidRDefault="002040A2" w:rsidP="00316C28">
            <w:pPr>
              <w:spacing w:after="0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Nominated Contact Name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9C02AD4" w14:textId="77777777" w:rsidR="002040A2" w:rsidRPr="0082028B" w:rsidRDefault="002040A2" w:rsidP="0008543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auto" w:fill="004A9C"/>
            <w:vAlign w:val="center"/>
          </w:tcPr>
          <w:p w14:paraId="1C37DD7C" w14:textId="5D98D170" w:rsidR="002040A2" w:rsidRPr="0082028B" w:rsidRDefault="002040A2" w:rsidP="00085435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Mobile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27C8FD" w14:textId="2E6026E0" w:rsidR="002040A2" w:rsidRPr="0082028B" w:rsidRDefault="002040A2" w:rsidP="00085435">
            <w:pPr>
              <w:spacing w:after="0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</w:tbl>
    <w:p w14:paraId="741ED136" w14:textId="77777777" w:rsidR="00D65C7C" w:rsidRPr="0082028B" w:rsidRDefault="00D65C7C" w:rsidP="00D65C7C">
      <w:pPr>
        <w:pStyle w:val="NormalWeb"/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p w14:paraId="4C0CB1F1" w14:textId="1E1350D5" w:rsidR="0043654F" w:rsidRPr="0082028B" w:rsidRDefault="00D65C7C" w:rsidP="0043654F">
      <w:pPr>
        <w:spacing w:after="0" w:line="240" w:lineRule="auto"/>
        <w:ind w:left="-454" w:right="57"/>
        <w:textAlignment w:val="baseline"/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</w:pPr>
      <w:r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 xml:space="preserve">Mark a tick </w:t>
      </w:r>
      <w:r w:rsidR="001348AA"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>(</w:t>
      </w:r>
      <w:r w:rsidR="001348AA" w:rsidRPr="0082028B">
        <w:rPr>
          <w:rFonts w:ascii="Segoe UI Symbol" w:eastAsia="Times New Roman" w:hAnsi="Segoe UI Symbol" w:cs="Arial"/>
          <w:i/>
          <w:color w:val="004A99"/>
          <w:sz w:val="20"/>
          <w:szCs w:val="20"/>
          <w:lang w:eastAsia="en-AU"/>
        </w:rPr>
        <w:t>√</w:t>
      </w:r>
      <w:r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 xml:space="preserve">) as items are sighted or with a cross (x) if not present. Otherwise, N/A indicates the item is not applicable to </w:t>
      </w:r>
      <w:r w:rsidR="00587F24"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>your area.</w:t>
      </w:r>
      <w:r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 xml:space="preserve"> Any questions marked with a cross requires a corrective action.</w:t>
      </w:r>
    </w:p>
    <w:p w14:paraId="73EECEF2" w14:textId="77777777" w:rsidR="0043654F" w:rsidRPr="0082028B" w:rsidRDefault="0043654F" w:rsidP="0043654F">
      <w:pPr>
        <w:spacing w:after="0" w:line="240" w:lineRule="auto"/>
        <w:ind w:left="-454" w:right="57"/>
        <w:textAlignment w:val="baseline"/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</w:pPr>
    </w:p>
    <w:tbl>
      <w:tblPr>
        <w:tblW w:w="96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80"/>
        <w:gridCol w:w="34"/>
        <w:gridCol w:w="427"/>
        <w:gridCol w:w="19"/>
        <w:gridCol w:w="481"/>
        <w:gridCol w:w="3714"/>
      </w:tblGrid>
      <w:tr w:rsidR="000D24D0" w:rsidRPr="0082028B" w14:paraId="741ED13E" w14:textId="77777777" w:rsidTr="006E51E7">
        <w:trPr>
          <w:tblHeader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ED139" w14:textId="243023DB" w:rsidR="00A82505" w:rsidRPr="0082028B" w:rsidRDefault="00D33700" w:rsidP="007D499F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b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b/>
                <w:sz w:val="20"/>
                <w:szCs w:val="20"/>
                <w:lang w:eastAsia="en-AU"/>
              </w:rPr>
              <w:t>Activity / Task / Hazard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ED13A" w14:textId="77777777" w:rsidR="00A82505" w:rsidRPr="0082028B" w:rsidRDefault="00A82505" w:rsidP="007D499F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Yes</w:t>
            </w:r>
            <w:r w:rsidRPr="0082028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ED13B" w14:textId="77777777" w:rsidR="00A82505" w:rsidRPr="0082028B" w:rsidRDefault="00A82505" w:rsidP="007D499F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No</w:t>
            </w:r>
            <w:r w:rsidRPr="0082028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ED13C" w14:textId="77777777" w:rsidR="00A82505" w:rsidRPr="0082028B" w:rsidRDefault="00A82505" w:rsidP="007D499F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N/A</w:t>
            </w:r>
            <w:r w:rsidRPr="0082028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ED13D" w14:textId="08B40588" w:rsidR="00A82505" w:rsidRPr="0082028B" w:rsidRDefault="00F71BAA" w:rsidP="007D499F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W</w:t>
            </w:r>
            <w:r w:rsidR="00A82505" w:rsidRPr="008202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hat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immediate </w:t>
            </w:r>
            <w:r w:rsidR="00A82505" w:rsidRPr="008202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action is required?</w:t>
            </w:r>
            <w:r w:rsidR="00A82505" w:rsidRPr="0082028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 </w:t>
            </w:r>
          </w:p>
        </w:tc>
      </w:tr>
      <w:tr w:rsidR="00983DA1" w:rsidRPr="0082028B" w14:paraId="66183B91" w14:textId="77777777" w:rsidTr="006E51E7">
        <w:trPr>
          <w:trHeight w:val="193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7D1F1908" w14:textId="0CF68DCE" w:rsidR="00983DA1" w:rsidRPr="0082028B" w:rsidRDefault="007B15E8" w:rsidP="008A2A18">
            <w:pPr>
              <w:tabs>
                <w:tab w:val="left" w:pos="3450"/>
              </w:tabs>
              <w:spacing w:before="40" w:after="0"/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 xml:space="preserve"> </w:t>
            </w:r>
            <w:r w:rsidR="00725DE9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 xml:space="preserve">Suggested </w:t>
            </w:r>
            <w:r w:rsidR="00E27132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Event Document</w:t>
            </w:r>
            <w:r w:rsidR="007948C5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ation</w:t>
            </w:r>
            <w:r w:rsidR="00E27132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 xml:space="preserve"> </w:t>
            </w:r>
            <w:r w:rsidR="008A2A18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ab/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2D1051A0" w14:textId="77777777" w:rsidR="00983DA1" w:rsidRPr="0082028B" w:rsidRDefault="00983DA1" w:rsidP="00103889">
            <w:pPr>
              <w:spacing w:before="40" w:after="0" w:line="240" w:lineRule="auto"/>
              <w:ind w:left="113"/>
              <w:jc w:val="center"/>
              <w:rPr>
                <w:rFonts w:ascii="MS Gothic" w:eastAsia="MS Gothic" w:hAnsi="MS Gothic" w:cs="Segoe UI"/>
                <w:b/>
                <w:color w:val="FFFFFF" w:themeColor="background1"/>
                <w:sz w:val="24"/>
                <w:szCs w:val="24"/>
                <w:lang w:eastAsia="en-AU"/>
              </w:rPr>
            </w:pPr>
          </w:p>
        </w:tc>
      </w:tr>
      <w:tr w:rsidR="008174F1" w:rsidRPr="0082028B" w14:paraId="69C3F7F1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47F2" w14:textId="44F7CEB5" w:rsidR="008174F1" w:rsidRPr="75194628" w:rsidRDefault="008174F1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Event Plan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0B5E" w14:textId="13BF3D30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7336504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64EF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0A1C" w14:textId="7A3E9F80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2395755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C2C5" w14:textId="4F79F36D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89716531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B6F1" w14:textId="3545F7A1" w:rsidR="008174F1" w:rsidRPr="004A165D" w:rsidRDefault="002112EC" w:rsidP="006420F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4A165D">
              <w:rPr>
                <w:color w:val="0562C1"/>
                <w:sz w:val="22"/>
                <w:szCs w:val="22"/>
              </w:rPr>
              <w:t xml:space="preserve"> </w:t>
            </w:r>
            <w:r w:rsidR="003162E6" w:rsidRPr="004A165D">
              <w:rPr>
                <w:color w:val="0562C1"/>
                <w:sz w:val="22"/>
                <w:szCs w:val="22"/>
              </w:rPr>
              <w:t xml:space="preserve"> </w:t>
            </w:r>
            <w:r w:rsidR="006420FC" w:rsidRPr="004A165D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11" w:history="1">
              <w:r w:rsidR="006420FC" w:rsidRPr="004A165D">
                <w:rPr>
                  <w:rStyle w:val="Hyperlink"/>
                  <w:rFonts w:ascii="Arial Narrow" w:hAnsi="Arial Narrow"/>
                  <w:sz w:val="20"/>
                  <w:szCs w:val="20"/>
                </w:rPr>
                <w:t>Event Starter Guide</w:t>
              </w:r>
            </w:hyperlink>
          </w:p>
        </w:tc>
      </w:tr>
      <w:tr w:rsidR="008174F1" w:rsidRPr="0082028B" w14:paraId="42DDC59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B151" w14:textId="3BCBA861" w:rsidR="008174F1" w:rsidRPr="75194628" w:rsidRDefault="008174F1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Marketing Plan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409A" w14:textId="6EFB1C45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1238693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1510" w14:textId="32787209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3631711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B45E" w14:textId="51BB9D8F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61417804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64C6" w14:textId="7B81C69B" w:rsidR="008174F1" w:rsidRPr="0082028B" w:rsidRDefault="000813B8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2" w:history="1">
              <w:r w:rsidRPr="000813B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Vinnies Marketing Support</w:t>
              </w:r>
            </w:hyperlink>
            <w:r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8174F1" w:rsidRPr="0082028B" w14:paraId="49BB70A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302A" w14:textId="1E393DCF" w:rsidR="008174F1" w:rsidRPr="75194628" w:rsidRDefault="008174F1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Communication Plan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96D2" w14:textId="613B0B69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56425342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CEC7" w14:textId="3131B128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3712958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95FC" w14:textId="5A662897" w:rsidR="008174F1" w:rsidRPr="0082028B" w:rsidRDefault="000D49CC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2755121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74F1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E1C0" w14:textId="33D72CEE" w:rsidR="008174F1" w:rsidRPr="0082028B" w:rsidRDefault="00A37A98" w:rsidP="008174F1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3" w:history="1">
              <w:r w:rsidRPr="00A37A98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Communications support</w:t>
              </w:r>
            </w:hyperlink>
          </w:p>
        </w:tc>
      </w:tr>
      <w:tr w:rsidR="00794C8A" w:rsidRPr="0082028B" w14:paraId="0950F455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6C38" w14:textId="4F323F4B" w:rsidR="00794C8A" w:rsidRPr="75194628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Risk Management Plan- </w:t>
            </w:r>
            <w:r w:rsidR="002F183D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R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isk assessments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8054" w14:textId="7BB7A300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6938778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424" w14:textId="4EF52E5C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7699615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19D0" w14:textId="2F0066E6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65580578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0726" w14:textId="1B6B6906" w:rsidR="00794C8A" w:rsidRPr="0082028B" w:rsidRDefault="00782C1B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4" w:history="1">
              <w:r w:rsidRPr="00782C1B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Risk Management</w:t>
              </w:r>
            </w:hyperlink>
          </w:p>
        </w:tc>
      </w:tr>
      <w:tr w:rsidR="00794C8A" w:rsidRPr="0082028B" w14:paraId="6101739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E4A3" w14:textId="615AF0C6" w:rsidR="00794C8A" w:rsidRPr="75194628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Emergency Response Plan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02C8" w14:textId="18BAEF3C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3553513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63A9" w14:textId="56789B80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2632527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1C4B" w14:textId="6BF25B02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608354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312D" w14:textId="30F66AC1" w:rsidR="00794C8A" w:rsidRPr="0082028B" w:rsidRDefault="00E252C9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5" w:history="1">
              <w:r w:rsidRPr="00E252C9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Emergency Response</w:t>
              </w:r>
            </w:hyperlink>
            <w:r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94C8A" w:rsidRPr="0082028B" w14:paraId="00D876B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0D64" w14:textId="5DA21FA7" w:rsidR="00794C8A" w:rsidRPr="75194628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Traffic Management Plan / Site Plan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B7EE" w14:textId="1F79D0AD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07973715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F003" w14:textId="1F473DAA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09124227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9907" w14:textId="0B155ACF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96210909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77A2" w14:textId="77777777" w:rsidR="00794C8A" w:rsidRPr="0082028B" w:rsidRDefault="00794C8A" w:rsidP="00794C8A">
            <w:pPr>
              <w:spacing w:before="40" w:after="0" w:line="240" w:lineRule="auto"/>
              <w:ind w:left="113"/>
              <w:jc w:val="center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794C8A" w:rsidRPr="0082028B" w14:paraId="1EC5D87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0187" w14:textId="1B660D98" w:rsidR="00794C8A" w:rsidRPr="75194628" w:rsidRDefault="00794C8A" w:rsidP="00794C8A">
            <w:pPr>
              <w:spacing w:before="40"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 Security Plan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6CDD" w14:textId="782FD6BE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49355109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2571" w14:textId="5E4E41CA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53286766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AA5" w14:textId="7B3ECB81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82963110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076E" w14:textId="77777777" w:rsidR="00794C8A" w:rsidRPr="0082028B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794C8A" w:rsidRPr="0082028B" w14:paraId="139FC5F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868E" w14:textId="5D80AD5A" w:rsidR="00794C8A" w:rsidRPr="75194628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COVID19 Control Plan </w:t>
            </w:r>
            <w:r w:rsidR="004016E5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-</w:t>
            </w:r>
            <w:r w:rsidR="004016E5"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controls are</w:t>
            </w:r>
            <w:r w:rsidR="004016E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relevant</w:t>
            </w:r>
            <w:r w:rsidR="004016E5"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016E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r w:rsidR="004016E5"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Covid</w:t>
            </w:r>
            <w:r w:rsidR="004016E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4016E5"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safety plan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0AB" w14:textId="77ED59DA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82405437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13C0" w14:textId="679CF5E8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4524051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65FE" w14:textId="0B92ACE9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24294653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B8C8" w14:textId="77777777" w:rsidR="00794C8A" w:rsidRPr="0082028B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794C8A" w:rsidRPr="0082028B" w14:paraId="4516DE71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AB26" w14:textId="2E228C2E" w:rsidR="00794C8A" w:rsidRPr="75194628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Food Safety Plan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A5D8" w14:textId="1D4FCF37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9690547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5E3" w14:textId="19CD3505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83854270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E092" w14:textId="7077B198" w:rsidR="00794C8A" w:rsidRPr="0082028B" w:rsidRDefault="000D49CC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377364795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4C8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2BAA" w14:textId="77777777" w:rsidR="00794C8A" w:rsidRPr="0082028B" w:rsidRDefault="00794C8A" w:rsidP="00794C8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F25693" w:rsidRPr="0082028B" w14:paraId="120F8B7A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D472" w14:textId="2AC8945B" w:rsidR="00F25693" w:rsidRPr="75194628" w:rsidRDefault="00F25693" w:rsidP="00F256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Alcohol Management Plan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CE2" w14:textId="55C8D16C" w:rsidR="00F25693" w:rsidRPr="0082028B" w:rsidRDefault="000D49CC" w:rsidP="00F256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09207477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5693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8148" w14:textId="1416F148" w:rsidR="00F25693" w:rsidRPr="0082028B" w:rsidRDefault="000D49CC" w:rsidP="00F256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90204387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F25693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F33" w14:textId="4F3310DA" w:rsidR="00F25693" w:rsidRPr="0082028B" w:rsidRDefault="000D49CC" w:rsidP="00F256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25251862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5693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22A3" w14:textId="77777777" w:rsidR="00F25693" w:rsidRPr="0082028B" w:rsidRDefault="00F25693" w:rsidP="00F256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482E946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6F6C" w14:textId="656CED2B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Child Safe Control Plan</w:t>
            </w:r>
            <w:r w:rsidR="005E25FC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4F1C" w14:textId="0CE513B7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4639790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CCF2" w14:textId="4B320528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3131304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4FB6" w14:textId="58FCB9C7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04279275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ACE5" w14:textId="64D3A272" w:rsidR="00322EAB" w:rsidRPr="0082028B" w:rsidRDefault="009F4B92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6" w:history="1">
              <w:r w:rsidRPr="009F4B92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Safeguarding</w:t>
              </w:r>
            </w:hyperlink>
          </w:p>
        </w:tc>
      </w:tr>
      <w:tr w:rsidR="00322EAB" w:rsidRPr="0082028B" w14:paraId="2867552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6855" w14:textId="3B1EF99F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Building owner consent / hire agreement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56DA" w14:textId="405D1A35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20100328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B819" w14:textId="4EC34808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40634534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54D3" w14:textId="34AF4083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37293103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EFE7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2C38462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026C" w14:textId="18587F3F" w:rsidR="00322EAB" w:rsidRPr="75194628" w:rsidRDefault="0001787E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Insurances - </w:t>
            </w:r>
            <w:r w:rsidR="00322EA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COC Public Liability Insurance</w:t>
            </w:r>
            <w:r w:rsidR="000A2D41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  <w:r w:rsidR="0027357F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(20</w:t>
            </w:r>
            <w:r w:rsidR="009E4908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mil)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BD61" w14:textId="07A27A0D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21391674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0B67" w14:textId="7F310562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9314122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4E1A" w14:textId="16A87771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90898884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1390" w14:textId="55DEDA12" w:rsidR="00322EAB" w:rsidRPr="0082028B" w:rsidRDefault="003D5836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7" w:history="1">
              <w:r w:rsidRPr="003D5836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COC Insurance</w:t>
              </w:r>
            </w:hyperlink>
          </w:p>
        </w:tc>
      </w:tr>
      <w:tr w:rsidR="00322EAB" w:rsidRPr="0082028B" w14:paraId="73D61FF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775B" w14:textId="1B94666A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Crowd Management Plan / Seating Plan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B487" w14:textId="4C317F94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32351096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6A0C" w14:textId="21F83D6A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6970212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2161" w14:textId="4B58CD85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774821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69F9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6F0D6CA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97D" w14:textId="516F56DD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Waste Management Plan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816" w14:textId="4DC10D3D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13385576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65E5" w14:textId="0225C8E9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6684487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DAFC" w14:textId="7E994DC2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71663994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B263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2D14C7A3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BCD7" w14:textId="62D122C7" w:rsidR="00322EA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Appliance Test and Tagging Register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E92" w14:textId="17565CE8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5855195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6AA7" w14:textId="6736F6B7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16046439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6CFF" w14:textId="42A3B16F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12381197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CB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1CE2B1D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D06D" w14:textId="0EC45193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Records of event planning discussions and meetings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CAC0" w14:textId="7C115D0B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89060862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09D4" w14:textId="412B6DDA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86602136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014E" w14:textId="3A220B9A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14955289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C768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D008B3" w:rsidRPr="0082028B" w14:paraId="2FC518F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9384" w14:textId="1A456F89" w:rsidR="00D008B3" w:rsidRDefault="00D008B3" w:rsidP="00D008B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Legal Issues</w:t>
            </w:r>
            <w:r w:rsidR="009E4908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-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  <w:r w:rsidR="009E4908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seek advic</w:t>
            </w:r>
            <w:r w:rsidR="004A709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e </w:t>
            </w:r>
            <w:proofErr w:type="spellStart"/>
            <w:r w:rsidR="00D2099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e.g</w:t>
            </w:r>
            <w:proofErr w:type="spellEnd"/>
            <w:r w:rsidR="007E5CAC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  <w:r w:rsidR="00D2099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.</w:t>
            </w:r>
            <w:r w:rsidR="007E5CAC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Media consent forms ,</w:t>
            </w:r>
            <w:r w:rsidR="00D2099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consumer laws ticketing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050B" w14:textId="09D45303" w:rsidR="00D008B3" w:rsidRDefault="000D49CC" w:rsidP="00D008B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44418979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08B3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6BE3" w14:textId="318151EA" w:rsidR="00D008B3" w:rsidRDefault="000D49CC" w:rsidP="00D008B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5891424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D008B3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4BB" w14:textId="49303DD9" w:rsidR="00D008B3" w:rsidRDefault="000D49CC" w:rsidP="00D008B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92437023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08B3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556D" w14:textId="6CDED396" w:rsidR="00D008B3" w:rsidRPr="0082028B" w:rsidRDefault="00960F54" w:rsidP="00D008B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8" w:history="1">
              <w:r w:rsidRPr="00960F54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Legal assistance</w:t>
              </w:r>
            </w:hyperlink>
          </w:p>
        </w:tc>
      </w:tr>
      <w:tr w:rsidR="00781DAD" w:rsidRPr="0082028B" w14:paraId="31A05713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tbl>
            <w:tblPr>
              <w:tblW w:w="96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5155"/>
            </w:tblGrid>
            <w:tr w:rsidR="00BE790B" w:rsidRPr="0082028B" w14:paraId="703BB9EC" w14:textId="77777777" w:rsidTr="008A2A18">
              <w:trPr>
                <w:trHeight w:val="193"/>
              </w:trPr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</w:tcPr>
                <w:p w14:paraId="51BB2054" w14:textId="29424B7F" w:rsidR="00BE790B" w:rsidRPr="0082028B" w:rsidRDefault="00FC79B7" w:rsidP="00BE790B">
                  <w:pPr>
                    <w:spacing w:before="40" w:after="0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lang w:eastAsia="en-AU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lang w:eastAsia="en-AU"/>
                    </w:rPr>
                    <w:t xml:space="preserve"> Event Risks </w:t>
                  </w:r>
                  <w:r w:rsidR="003A7F6F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lang w:eastAsia="en-AU"/>
                    </w:rPr>
                    <w:t xml:space="preserve">to be considered </w:t>
                  </w:r>
                  <w:r w:rsidR="009900E5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lang w:eastAsia="en-AU"/>
                    </w:rPr>
                    <w:t>or managed</w:t>
                  </w:r>
                </w:p>
              </w:tc>
              <w:tc>
                <w:tcPr>
                  <w:tcW w:w="5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4A9C"/>
                </w:tcPr>
                <w:p w14:paraId="12D42929" w14:textId="77777777" w:rsidR="00BE790B" w:rsidRPr="0082028B" w:rsidRDefault="00BE790B" w:rsidP="00BE790B">
                  <w:pPr>
                    <w:spacing w:before="40" w:after="0" w:line="240" w:lineRule="auto"/>
                    <w:ind w:left="113"/>
                    <w:jc w:val="center"/>
                    <w:rPr>
                      <w:rFonts w:ascii="MS Gothic" w:eastAsia="MS Gothic" w:hAnsi="MS Gothic" w:cs="Segoe UI"/>
                      <w:b/>
                      <w:color w:val="FFFFFF" w:themeColor="background1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71AA7527" w14:textId="5A684D2F" w:rsidR="00781DAD" w:rsidRPr="75194628" w:rsidRDefault="00781DAD" w:rsidP="00A60B1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35D3BDA" w14:textId="77777777" w:rsidR="00781DAD" w:rsidRPr="0082028B" w:rsidRDefault="00781DAD" w:rsidP="00960FE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ACDD637" w14:textId="77777777" w:rsidR="00781DAD" w:rsidRPr="0082028B" w:rsidRDefault="00781DAD" w:rsidP="00960FE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659FC269" w14:textId="77777777" w:rsidR="00781DAD" w:rsidRPr="0082028B" w:rsidRDefault="00781DAD" w:rsidP="00960FE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CF22C75" w14:textId="77777777" w:rsidR="00781DAD" w:rsidRPr="0082028B" w:rsidRDefault="00781DAD" w:rsidP="00960FE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7B5CE60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B45F" w14:textId="3773A077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Medical Emergencies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78B3" w14:textId="0F883896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98076740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6336" w14:textId="77EF7EEC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6229497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F5F2" w14:textId="39E518EC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27475146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0AE5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7392299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C987" w14:textId="0957389A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Emergencies Requiring Evacuation Police and Fire brigade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1E3A" w14:textId="1334724D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36526533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7D47" w14:textId="5E11A7BF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13501155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B6FB" w14:textId="665D37EE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6887600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78C7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76EC67E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CB5" w14:textId="6EFAFE43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Lower risk site incidents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A134" w14:textId="30B373E8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5905825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45D8" w14:textId="6F725BD4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01576469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658" w14:textId="1139B7F9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60745972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56DF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6CD9F46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72A8" w14:textId="1E3851EE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Inadequate Security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687B" w14:textId="2E89FE2B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7516188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FB2B" w14:textId="7EE87F53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6735374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B37" w14:textId="38698CD6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99101383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913F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0E0593C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F00E" w14:textId="0A608F35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lastRenderedPageBreak/>
              <w:t xml:space="preserve">Non-arrival late arrival of entertainment or goods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50B5" w14:textId="79E5B326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18328376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0E6" w14:textId="7C16C538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2754034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6CE4" w14:textId="1098DE79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51696624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520E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322EAB" w:rsidRPr="0082028B" w14:paraId="68C9C01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8C40" w14:textId="05CD0356" w:rsidR="00322EAB" w:rsidRPr="75194628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Food Poisoning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4479" w14:textId="017CE6BE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142672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ABE6" w14:textId="2FACCAD6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51514801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7D81" w14:textId="12EE35FC" w:rsidR="00322EAB" w:rsidRPr="0082028B" w:rsidRDefault="000D49CC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85972853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2EA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ADBB" w14:textId="77777777" w:rsidR="00322EAB" w:rsidRPr="0082028B" w:rsidRDefault="00322EAB" w:rsidP="00322EA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6161F1FA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94AF" w14:textId="2207C224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Child safety including missing children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C74E" w14:textId="7C21E0D2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0749535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CAFC" w14:textId="3ABAC65C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5347930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029B" w14:textId="2A588AD2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80499163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513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4973AC3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6163" w14:textId="261BD9B0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Breach of Noise restrictions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CFA8" w14:textId="46D993B1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7922823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3ED0" w14:textId="2403B695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08792058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A939" w14:textId="3D803E55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08717942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CC9E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0C83DAF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1A0D" w14:textId="7EAE6F77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Cash Handling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1619" w14:textId="5C7C14F4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73538499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B1D2" w14:textId="1F3CAACF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26934784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9F20" w14:textId="75719CB1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93604770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86A9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6BA66E79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4341" w14:textId="186EAE5C" w:rsidR="002442C7" w:rsidRPr="75194628" w:rsidRDefault="00106458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Crowd Management -</w:t>
            </w:r>
            <w:r w:rsidR="002442C7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Larger than expected crowds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E48F" w14:textId="334F7B8B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5552160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3AE2" w14:textId="0B4354A6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63661892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08A" w14:textId="31130CEB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44476690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8D7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1FBDDB05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5CCA" w14:textId="664E5CAB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Thermal Exposures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8AC7" w14:textId="3531E9CE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18274523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9C28" w14:textId="56E35CC6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13566764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7649" w14:textId="6B6B0912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04294660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9A7E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63FFBE3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63C0" w14:textId="2BB300A4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Damage or Injury from fireworks or amusement rides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74B8" w14:textId="3E83C8E1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4906399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AAFC" w14:textId="60BE2AAA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22711573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4DDB" w14:textId="7A77AE2C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54264135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88E7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404CE69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5305" w14:textId="51F5B5FA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Power sources</w:t>
            </w:r>
            <w:r w:rsidR="00F11177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-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outtages</w:t>
            </w:r>
            <w:proofErr w:type="spellEnd"/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and electrical appliances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BDF5" w14:textId="748ABDA9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33118402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435C" w14:textId="099AEDC4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68747929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F4B7" w14:textId="17A024F0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42993616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F794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7175A1B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8462" w14:textId="45F84580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Adequate clean amenities for anticipated numbers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A081" w14:textId="168DBF5A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50548974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6D46" w14:textId="56F2A84D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14639627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EC60" w14:textId="362F6C30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71098637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DF76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2442C7" w:rsidRPr="0082028B" w14:paraId="5527D52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27AC" w14:textId="6AA18845" w:rsidR="002442C7" w:rsidRPr="75194628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Weather </w:t>
            </w:r>
            <w:r w:rsidR="00F11177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-adverse weather conditions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A6E9" w14:textId="2E744B54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7718723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FFAD" w14:textId="3E7AA444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1766916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712E" w14:textId="01FC9AE0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24175579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C9AD" w14:textId="1DDBE7D4" w:rsidR="002442C7" w:rsidRPr="0082028B" w:rsidRDefault="00805B8D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19" w:history="1">
              <w:r w:rsidRPr="00805B8D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BOM</w:t>
              </w:r>
            </w:hyperlink>
          </w:p>
        </w:tc>
      </w:tr>
      <w:tr w:rsidR="002442C7" w:rsidRPr="0082028B" w14:paraId="38DF479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AB90" w14:textId="4AC4532F" w:rsidR="002442C7" w:rsidRPr="75194628" w:rsidRDefault="002442C7" w:rsidP="002442C7">
            <w:pPr>
              <w:spacing w:before="40"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  <w:r w:rsidR="00387DA3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 </w:t>
            </w:r>
            <w:r w:rsidR="002A7E8F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Power, Gas</w:t>
            </w:r>
            <w:r w:rsidR="00387DA3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and other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Hazardous materials handling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7600" w14:textId="69CCEA13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18251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AACC" w14:textId="753CC380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6326603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5B47" w14:textId="3724F538" w:rsidR="002442C7" w:rsidRPr="0082028B" w:rsidRDefault="000D49CC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76822715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442C7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A6B5" w14:textId="77777777" w:rsidR="002442C7" w:rsidRPr="0082028B" w:rsidRDefault="002442C7" w:rsidP="002442C7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491808E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89C1" w14:textId="5ECC8B5F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Manual Handling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8D34" w14:textId="01A0207C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2851566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C06E" w14:textId="770ADC28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04760681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332B" w14:textId="76ACE3B0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474827075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F886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3F854C9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B4A3" w14:textId="0CBA4D71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Inadequate messaging within event and to wider non- event community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90C1" w14:textId="2102089D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2855439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1727" w14:textId="661145CD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46709700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013E" w14:textId="3FAFC75A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207234461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8BB4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056395A1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A026" w14:textId="36938A29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Operational Staff and Worker co-ordination </w:t>
            </w:r>
            <w:r w:rsidR="00502620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&amp; identification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9491" w14:textId="2E14D307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71534864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5271" w14:textId="58081E5A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80335587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C19" w14:textId="4A8140F4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9480607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FF73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6134BF4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9BE4" w14:textId="1E2F98B2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Permits, </w:t>
            </w:r>
            <w:r w:rsidR="008017D0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Licenses,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Council Approvals Police event notifications lapsed or missed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4D5F" w14:textId="13E113E5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44441110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23A9" w14:textId="3CC4FE66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4044213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BE52" w14:textId="6C607076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87315032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24E8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287431E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1756" w14:textId="48534DB2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Signage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0E30" w14:textId="4A85228D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1873631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4060" w14:textId="1235642A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0160481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5CF2" w14:textId="25505A61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63186167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80FD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714C5207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A305" w14:textId="68B8223D" w:rsidR="008D4934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Lighting – including Lasers and laser light shows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C6E0" w14:textId="43AC6623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93572581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6F9D" w14:textId="483363AB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88446830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DE21" w14:textId="7EAD9F9D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31835050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A12F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66FBF5B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6422" w14:textId="78B2C252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Environment – high crime etc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3C73" w14:textId="7175527A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78807549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E848" w14:textId="51F7C0C3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4393313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090" w14:textId="03363A4E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6455571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2833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0AC88C8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4AA2" w14:textId="33FE7D1B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Pedestrians and vehicle interactions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A1B" w14:textId="7EF9AC16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59344140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0E06" w14:textId="1566EAD5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76852819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C935" w14:textId="2136524B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52069405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C59A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8D4934" w:rsidRPr="0082028B" w14:paraId="5A98878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6234" w14:textId="2BCC03C6" w:rsidR="008D4934" w:rsidRPr="75194628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Psychological - event content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1A04" w14:textId="7744BBE5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4062135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DCFA" w14:textId="6C38FA72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17144390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2E47" w14:textId="1885FBCC" w:rsidR="008D4934" w:rsidRPr="0082028B" w:rsidRDefault="000D49CC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04274634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4934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09E6" w14:textId="77777777" w:rsidR="008D4934" w:rsidRPr="0082028B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6717BA" w:rsidRPr="0082028B" w14:paraId="78D0E36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469D" w14:textId="05EF9874" w:rsidR="006717BA" w:rsidRDefault="006717BA" w:rsidP="006717B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Erection of Structures</w:t>
            </w:r>
            <w:r w:rsidR="00FF77EC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-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  <w:r w:rsidR="00D83F23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plans and approvals </w:t>
            </w:r>
            <w:r w:rsidR="00FF77EC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sign off prior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ED4B" w14:textId="2B35D998" w:rsidR="006717BA" w:rsidRDefault="000D49CC" w:rsidP="006717B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7228828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17B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448B" w14:textId="4BE96593" w:rsidR="006717BA" w:rsidRDefault="000D49CC" w:rsidP="006717B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11825045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6717B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A5C" w14:textId="53EA8B92" w:rsidR="006717BA" w:rsidRDefault="000D49CC" w:rsidP="006717B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35131235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17B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784D" w14:textId="77777777" w:rsidR="006717BA" w:rsidRPr="0082028B" w:rsidRDefault="006717BA" w:rsidP="006717B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01175B" w:rsidRPr="0082028B" w14:paraId="7B9D7713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03E9" w14:textId="6D2AF9B5" w:rsidR="0001175B" w:rsidRDefault="0001175B" w:rsidP="0001175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Drones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D39D" w14:textId="6BD7A7E8" w:rsidR="0001175B" w:rsidRDefault="000D49CC" w:rsidP="0001175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95515711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75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34D" w14:textId="4B517002" w:rsidR="0001175B" w:rsidRDefault="000D49CC" w:rsidP="0001175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18217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01175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FECA" w14:textId="0E42D8F7" w:rsidR="0001175B" w:rsidRDefault="000D49CC" w:rsidP="0001175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25783364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75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5F9A" w14:textId="77777777" w:rsidR="0001175B" w:rsidRPr="0082028B" w:rsidRDefault="0001175B" w:rsidP="0001175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CE3EEB" w:rsidRPr="0082028B" w14:paraId="74301599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5626" w14:textId="04FFB0B0" w:rsidR="00CE3EEB" w:rsidRDefault="00CE3EEB" w:rsidP="00CE3EE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Incident reporting</w:t>
            </w:r>
            <w:r w:rsidR="00162B35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- internal and external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D855" w14:textId="440E71EA" w:rsidR="00CE3EEB" w:rsidRDefault="000D49CC" w:rsidP="00CE3EE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2377103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3EE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F743" w14:textId="7934EE41" w:rsidR="00CE3EEB" w:rsidRDefault="000D49CC" w:rsidP="00CE3EE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30569573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CE3EE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2FF" w14:textId="7EA5220E" w:rsidR="00CE3EEB" w:rsidRDefault="000D49CC" w:rsidP="00CE3EE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03572818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3EE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7BA4" w14:textId="0116D597" w:rsidR="00CE3EEB" w:rsidRPr="0082028B" w:rsidRDefault="0027156F" w:rsidP="00CE3EE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20" w:history="1">
              <w:r w:rsidRPr="0027156F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Incident reporting</w:t>
              </w:r>
            </w:hyperlink>
            <w:r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8D4934" w:rsidRPr="0082028B" w14:paraId="648A988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53D8E8DD" w14:textId="69AADBA5" w:rsidR="008D4934" w:rsidRPr="00DB7EE1" w:rsidRDefault="008D4934" w:rsidP="008A2A18">
            <w:pPr>
              <w:tabs>
                <w:tab w:val="left" w:pos="3510"/>
              </w:tabs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color w:val="FFFFFF" w:themeColor="background1"/>
                <w:sz w:val="20"/>
                <w:szCs w:val="20"/>
                <w:lang w:eastAsia="en-AU"/>
              </w:rPr>
            </w:pPr>
            <w:r w:rsidRPr="002C2E32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 xml:space="preserve">Location </w:t>
            </w:r>
            <w:r w:rsidR="004A533E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 xml:space="preserve">and Site Amenities </w:t>
            </w:r>
            <w:r w:rsidR="008A2A18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ab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436A35B6" w14:textId="77777777" w:rsidR="008D4934" w:rsidRPr="00DB7EE1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5C9B4F46" w14:textId="77777777" w:rsidR="008D4934" w:rsidRPr="00DB7EE1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4D3D0732" w14:textId="77777777" w:rsidR="008D4934" w:rsidRPr="00DB7EE1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949F00B" w14:textId="77777777" w:rsidR="008D4934" w:rsidRPr="00DB7EE1" w:rsidRDefault="008D4934" w:rsidP="008D4934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0"/>
                <w:szCs w:val="20"/>
                <w:lang w:eastAsia="en-AU"/>
              </w:rPr>
            </w:pPr>
          </w:p>
        </w:tc>
      </w:tr>
      <w:tr w:rsidR="00A656F5" w:rsidRPr="0082028B" w14:paraId="24CEE2B7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34D1" w14:textId="77777777" w:rsidR="00A656F5" w:rsidRDefault="00A656F5" w:rsidP="00A656F5">
            <w:pPr>
              <w:spacing w:before="40"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 </w:t>
            </w:r>
            <w:r w:rsidRPr="75194628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Location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and size</w:t>
            </w:r>
            <w:r w:rsidRPr="75194628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of site is adequate for the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proposed event   </w:t>
            </w:r>
          </w:p>
          <w:p w14:paraId="1D539C93" w14:textId="0B4A317C" w:rsidR="00A656F5" w:rsidRPr="0082028B" w:rsidRDefault="00A656F5" w:rsidP="00A656F5">
            <w:pPr>
              <w:spacing w:before="40"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 Including DDA considerations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8527" w14:textId="385929C1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03169352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A2A" w14:textId="4FA3A46F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41552402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04A9" w14:textId="53E80F90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85218224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9459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A656F5" w:rsidRPr="0082028B" w14:paraId="12C95B3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0B49" w14:textId="08A9EDF8" w:rsidR="00A656F5" w:rsidRPr="0082028B" w:rsidRDefault="00A656F5" w:rsidP="00A656F5">
            <w:pPr>
              <w:spacing w:before="40"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  Is the event location a Crime Hot Spot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A77F" w14:textId="7A1AF0B9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64655078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5A8C" w14:textId="7691DACC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80276652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9B88" w14:textId="5483AC09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671286305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7D22" w14:textId="5A6BACB6" w:rsidR="00A656F5" w:rsidRPr="001C631E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21" w:history="1">
              <w:r w:rsidRPr="001C631E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Crime Tool</w:t>
              </w:r>
            </w:hyperlink>
          </w:p>
        </w:tc>
      </w:tr>
      <w:tr w:rsidR="00A656F5" w:rsidRPr="0082028B" w14:paraId="2486CA6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451C" w14:textId="6FCD9AFB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Adequate parking areas cater for the expected vehicle numbers attending the event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including DDA provision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221C" w14:textId="3DBF795C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76673035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44F8" w14:textId="759F80BB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2490682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ABCC" w14:textId="031A7CA0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47102611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AED0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  <w:t> </w:t>
            </w:r>
          </w:p>
          <w:p w14:paraId="2D97683D" w14:textId="68DE2D3E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 </w:t>
            </w:r>
          </w:p>
        </w:tc>
      </w:tr>
      <w:tr w:rsidR="00A656F5" w:rsidRPr="0082028B" w14:paraId="40FEE75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D45" w14:textId="2E7A7F89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The venue has supplied evidence of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current </w:t>
            </w: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insurances and a risk assessment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E4BC" w14:textId="2C7B86B5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4371835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ACA8" w14:textId="19EBA2BA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83444296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70E5" w14:textId="7FCE6C4B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5276080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A139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A656F5" w:rsidRPr="0082028B" w14:paraId="7993E9D5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51E" w14:textId="2D1D7853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The venue offers adequate heating and cooling facilities ensuring thermal comfort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E4B7" w14:textId="5E9DE463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98597041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FAC7" w14:textId="6A4F9ACE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1187314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63E8" w14:textId="0AF2BFCF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892413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9D49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A656F5" w:rsidRPr="0082028B" w14:paraId="5CE2E84A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69EC" w14:textId="1DB51C0D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Adequate provision of toilets (including accessible facilities) and hand washing facilities exists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7167" w14:textId="4801ECDF" w:rsidR="00A656F5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0270501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611F" w14:textId="0CE9122A" w:rsidR="00A656F5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93586866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C0E6" w14:textId="646A7EFE" w:rsidR="00A656F5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69829625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FAD7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A656F5" w:rsidRPr="0082028B" w14:paraId="440ED0D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03EA" w14:textId="6496B6C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Toilet and hand washing facilities are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clean and hygienic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DF88" w14:textId="04EEEEB3" w:rsidR="00A656F5" w:rsidRPr="001C2071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776326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2EBC" w14:textId="5D480CE9" w:rsidR="00A656F5" w:rsidRPr="001C2071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73353254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C355" w14:textId="30243637" w:rsidR="00A656F5" w:rsidRPr="001C2071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57342257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4FF8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4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2" w14:textId="7840A136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Adequate catering facilities for food preparation and clean up are provided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3" w14:textId="62758E86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1641958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4" w14:textId="52E998E6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06326028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5" w14:textId="669B90CF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53600766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7" w14:textId="1124A75F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4CCB5B7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C4D0" w14:textId="790F4C8F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Potable drinking water can be accessed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33DC" w14:textId="5AF8F159" w:rsidR="00A656F5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98880994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3FA8" w14:textId="1B4FD6A6" w:rsidR="00A656F5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90425397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0DD6" w14:textId="60EA66AF" w:rsidR="00A656F5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09639535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A39C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4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9" w14:textId="1B723340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35D75941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All Entry / Exit areas are adequate for all site attendee  numbers and readily accessible for emergency exit and emergency services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A" w14:textId="2AA87D14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202706721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B" w14:textId="1CD342EE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88062680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C" w14:textId="6FBB760E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65729898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D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54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4F" w14:textId="05ACEFE0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Thoroughfares are well defined and clearly marked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0" w14:textId="567B105B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01359121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1" w14:textId="4A2F64CD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29636210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2" w14:textId="173ADBF9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56849620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3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6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B" w14:textId="4815AE95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Emergency Evacuation Diagrams </w:t>
            </w:r>
            <w:proofErr w:type="spellStart"/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placarded</w:t>
            </w:r>
            <w:proofErr w:type="spellEnd"/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and current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C" w14:textId="02D75CC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57740386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D" w14:textId="1B0EFF2F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56009542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E" w14:textId="29606D18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52297609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5F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66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1" w14:textId="7345F2FA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Emergency Response plan/s are in place and current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2" w14:textId="5D87690A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42499684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3" w14:textId="2ED5872A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4478024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4" w14:textId="50AF2AA0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79795419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5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6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7" w14:textId="6B032A31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Assembly areas are allocated and clearly signposted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8" w14:textId="7376937B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6243762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9" w14:textId="2704D54A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91153738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A" w14:textId="7F77383E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79949546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B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7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D" w14:textId="464C62A3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Warning systems are clear (audible) in all areas.</w:t>
            </w:r>
            <w:r w:rsidR="003250D2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Sight documentation that system is audible and operational.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E" w14:textId="2D2E400F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83414220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6F" w14:textId="625C3D7D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90945754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70" w14:textId="07AFCD8A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89432129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71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58EF4A8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F527" w14:textId="7E6CD489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A seating plan has been supplied by the venue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C7C4" w14:textId="38CDDC4A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72194051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6193" w14:textId="4C88E018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78961859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2729" w14:textId="3A09D10F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86972960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12CE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0C759A" w:rsidRPr="0082028B" w14:paraId="4F0EE19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7379" w14:textId="3731C818" w:rsidR="000C759A" w:rsidRPr="0082028B" w:rsidRDefault="000C759A" w:rsidP="000C759A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A event risk assessment has be</w:t>
            </w:r>
            <w:r w:rsidR="00F500C2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n supplied by the venue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C7F7" w14:textId="55001201" w:rsidR="000C759A" w:rsidRDefault="000D49CC" w:rsidP="000C759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51246551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6B4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34DD" w14:textId="7002E5CB" w:rsidR="000C759A" w:rsidRDefault="000D49CC" w:rsidP="000C759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06086548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0C759A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A594" w14:textId="3A369FF2" w:rsidR="000C759A" w:rsidRDefault="000D49CC" w:rsidP="000C759A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80092676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59A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E772" w14:textId="77777777" w:rsidR="000C759A" w:rsidRPr="0082028B" w:rsidRDefault="000C759A" w:rsidP="000C759A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06B4B" w:rsidRPr="0082028B" w14:paraId="5A0C1D5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D7DA" w14:textId="3BD44E0F" w:rsidR="00A06B4B" w:rsidRDefault="00A06B4B" w:rsidP="00A06B4B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Location </w:t>
            </w:r>
            <w:r w:rsidR="00143C1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welcomes under !8’s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6C42" w14:textId="556BE31B" w:rsidR="00A06B4B" w:rsidRDefault="000D49CC" w:rsidP="00A06B4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1449809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6B4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44E" w14:textId="26F463C5" w:rsidR="00A06B4B" w:rsidRDefault="000D49CC" w:rsidP="00A06B4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2836496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06B4B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1D7F" w14:textId="08A431B2" w:rsidR="00A06B4B" w:rsidRDefault="000D49CC" w:rsidP="00A06B4B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2169015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6B4B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6009" w14:textId="77777777" w:rsidR="00A06B4B" w:rsidRPr="0082028B" w:rsidRDefault="00A06B4B" w:rsidP="00A06B4B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A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741ED1A0" w14:textId="1F930E3E" w:rsidR="00A656F5" w:rsidRPr="0082028B" w:rsidRDefault="00A656F5" w:rsidP="00A656F5">
            <w:pPr>
              <w:spacing w:before="40" w:after="0"/>
              <w:ind w:left="113"/>
              <w:rPr>
                <w:rFonts w:ascii="Arial Narrow" w:hAnsi="Arial Narrow" w:cs="Arial"/>
                <w:b/>
                <w:color w:val="FFFFFF" w:themeColor="background1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Emergency Management</w:t>
            </w: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 xml:space="preserve"> 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741ED1A1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color w:val="FFFFFF" w:themeColor="background1"/>
                <w:sz w:val="28"/>
                <w:szCs w:val="28"/>
                <w:lang w:eastAsia="en-AU"/>
              </w:rPr>
            </w:pPr>
          </w:p>
        </w:tc>
      </w:tr>
      <w:tr w:rsidR="00A656F5" w:rsidRPr="0082028B" w14:paraId="741ED1A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A9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Fire/exit doors are operational (e.g., open and close freely/not chocked open)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AA" w14:textId="13E82FC6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31009216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AB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955168137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AC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207465427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AD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B4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AF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Exit signage is illuminated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0" w14:textId="53352434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36895382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1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54822500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2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77563540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3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BA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5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Fire stairs are well lit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6" w14:textId="7554893E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5964411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7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4179917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8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78819917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9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C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B" w14:textId="16CD76F2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Fire extinguishers, hose reels and blankets are accessible, clear from obstruction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C" w14:textId="081A715B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8330908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D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85676487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E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30459446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BF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C6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1" w14:textId="79263936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Emergency evacuation signage is displayed and in-date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2" w14:textId="0ECFAAB9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39377445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D6CF6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3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70644788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4" w14:textId="7777777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40598776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5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9D6CF6" w:rsidRPr="0082028B" w14:paraId="54A6F27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51B8" w14:textId="49B66385" w:rsidR="009D6CF6" w:rsidRPr="0082028B" w:rsidRDefault="009D6CF6" w:rsidP="009D6CF6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Workers are aware of the emergency evacuation procedures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DC28" w14:textId="79E1FB87" w:rsidR="009D6CF6" w:rsidRPr="0082028B" w:rsidRDefault="000D49CC" w:rsidP="009D6CF6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95975833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198E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BBFA" w14:textId="21AB0C4F" w:rsidR="009D6CF6" w:rsidRPr="0082028B" w:rsidRDefault="000D49CC" w:rsidP="009D6CF6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72921215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9D6CF6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50AB" w14:textId="3A03E820" w:rsidR="009D6CF6" w:rsidRPr="0082028B" w:rsidRDefault="000D49CC" w:rsidP="009D6CF6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07554894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D6CF6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8ADB" w14:textId="77777777" w:rsidR="009D6CF6" w:rsidRPr="0082028B" w:rsidRDefault="009D6CF6" w:rsidP="009D6CF6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8E0D93" w:rsidRPr="0082028B" w14:paraId="3970A8D6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C51D" w14:textId="36CEA6E2" w:rsidR="008E0D93" w:rsidRPr="0082028B" w:rsidRDefault="008E0D93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A road closure is planned. If so, necessary permits and traffic management plans have been completed. Notices to council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D55B" w14:textId="30E4EEDD" w:rsidR="008E0D93" w:rsidRDefault="000D49CC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04164451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0D93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EC95" w14:textId="59AC680E" w:rsidR="008E0D93" w:rsidRDefault="000D49CC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96071634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E0D93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F8E1" w14:textId="4620BDC6" w:rsidR="008E0D93" w:rsidRDefault="000D49CC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14041522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0D93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A708" w14:textId="77777777" w:rsidR="008E0D93" w:rsidRPr="0082028B" w:rsidRDefault="008E0D93" w:rsidP="008E0D93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8E0D93" w:rsidRPr="0082028B" w14:paraId="77129706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CB3C" w14:textId="711D22DA" w:rsidR="008E0D93" w:rsidRPr="0082028B" w:rsidRDefault="008E0D93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Pedestrian walkways are clearly marked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A552" w14:textId="38745952" w:rsidR="008E0D93" w:rsidRDefault="000D49CC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70987967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772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38A" w14:textId="7184F202" w:rsidR="008E0D93" w:rsidRDefault="000D49CC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95189568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E0D93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3C92" w14:textId="14451D15" w:rsidR="008E0D93" w:rsidRDefault="000D49CC" w:rsidP="008E0D93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61844574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0D93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AC45" w14:textId="77777777" w:rsidR="008E0D93" w:rsidRPr="0082028B" w:rsidRDefault="008E0D93" w:rsidP="008E0D93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8D7725" w:rsidRPr="0082028B" w14:paraId="77C945B7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4037" w14:textId="78BF909F" w:rsidR="008D7725" w:rsidRPr="0082028B" w:rsidRDefault="008D7725" w:rsidP="008D772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A means of emergency communication has been decided and implemented for the duration of the event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2FE2" w14:textId="4CE0FD2C" w:rsidR="008D7725" w:rsidRDefault="000D49CC" w:rsidP="008D772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1546541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772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E0E5" w14:textId="7A2DD3E2" w:rsidR="008D7725" w:rsidRDefault="000D49CC" w:rsidP="008D772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11412024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8D772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8B55" w14:textId="4B267246" w:rsidR="008D7725" w:rsidRDefault="000D49CC" w:rsidP="008D772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84359449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772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310" w14:textId="77777777" w:rsidR="008D7725" w:rsidRPr="0082028B" w:rsidRDefault="008D7725" w:rsidP="008D772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327C6333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06C53CBD" w14:textId="0358F0F0" w:rsidR="00A656F5" w:rsidRPr="0082028B" w:rsidRDefault="00A656F5" w:rsidP="008A2A18">
            <w:pPr>
              <w:tabs>
                <w:tab w:val="left" w:pos="3760"/>
              </w:tabs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First Aid</w:t>
            </w:r>
            <w:r w:rsidR="008A2A18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ab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57B7C1E0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F959673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68B99F14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418B249" w14:textId="77777777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C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7" w14:textId="158E703E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First aid signage is displayed clearly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8" w14:textId="2968CA31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40313473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9" w14:textId="3421767E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96524512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A" w14:textId="02CB9E90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64160757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B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26005F2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95DB" w14:textId="318FC00A" w:rsidR="00A656F5" w:rsidRPr="0082028B" w:rsidRDefault="006E51E7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Sufficient </w:t>
            </w:r>
            <w:r w:rsidR="00A656F5"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First aiders are available</w:t>
            </w:r>
            <w:r w:rsidR="00A11F1A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for the event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B001" w14:textId="463DA80D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75297290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C7BF" w14:textId="4664E199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12362201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9266" w14:textId="272F937C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78457980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2CBE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A656F5" w:rsidRPr="0082028B" w14:paraId="741ED1D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D" w14:textId="37777F9E" w:rsidR="00A656F5" w:rsidRPr="0082028B" w:rsidRDefault="00A656F5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If present, the AED is operating with in-date batteries and pads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E" w14:textId="459DFFB7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01652534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CF" w14:textId="542FF809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67064039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D0" w14:textId="4F4B652F" w:rsidR="00A656F5" w:rsidRPr="0082028B" w:rsidRDefault="000D49CC" w:rsidP="00A656F5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52391528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56F5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D1" w14:textId="77777777" w:rsidR="00A656F5" w:rsidRPr="0082028B" w:rsidRDefault="00A656F5" w:rsidP="00A656F5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43630D" w:rsidRPr="0082028B" w14:paraId="741ED1E1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DC" w14:textId="299EC56A" w:rsidR="0043630D" w:rsidRPr="0082028B" w:rsidRDefault="0043630D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Is mental health first aid a consideration for this event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DD" w14:textId="7703B97D" w:rsidR="0043630D" w:rsidRPr="0082028B" w:rsidRDefault="000D49CC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81660900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630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DE" w14:textId="64EFE9B8" w:rsidR="0043630D" w:rsidRPr="0082028B" w:rsidRDefault="000D49CC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76518762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3630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DF" w14:textId="62E614AE" w:rsidR="0043630D" w:rsidRPr="0082028B" w:rsidRDefault="000D49CC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90487719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630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D1E0" w14:textId="77777777" w:rsidR="0043630D" w:rsidRPr="0082028B" w:rsidRDefault="0043630D" w:rsidP="0043630D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67078D" w:rsidRPr="0082028B" w14:paraId="0DAC9A98" w14:textId="77777777" w:rsidTr="0067078D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tbl>
            <w:tblPr>
              <w:tblW w:w="96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5155"/>
            </w:tblGrid>
            <w:tr w:rsidR="0067078D" w:rsidRPr="0082028B" w14:paraId="6A88A5CD" w14:textId="77777777" w:rsidTr="00484827"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4A9C"/>
                </w:tcPr>
                <w:p w14:paraId="7DF231D6" w14:textId="320002AE" w:rsidR="0067078D" w:rsidRPr="0082028B" w:rsidRDefault="00876A22" w:rsidP="0067078D">
                  <w:pPr>
                    <w:spacing w:before="40" w:after="0"/>
                    <w:ind w:left="113"/>
                    <w:rPr>
                      <w:rFonts w:ascii="Arial Narrow" w:hAnsi="Arial Narrow" w:cs="Arial"/>
                      <w:b/>
                      <w:color w:val="FFFFFF" w:themeColor="background1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lang w:eastAsia="en-AU"/>
                    </w:rPr>
                    <w:t>Childsafe</w:t>
                  </w:r>
                  <w:proofErr w:type="spellEnd"/>
                  <w:r w:rsidR="001C158D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lang w:eastAsia="en-AU"/>
                    </w:rPr>
                    <w:t xml:space="preserve"> Controls </w:t>
                  </w:r>
                  <w:r w:rsidR="004845D3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lang w:eastAsia="en-AU"/>
                    </w:rPr>
                    <w:t>/ Lost Children</w:t>
                  </w:r>
                </w:p>
              </w:tc>
              <w:tc>
                <w:tcPr>
                  <w:tcW w:w="5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4A9C"/>
                </w:tcPr>
                <w:p w14:paraId="4F6ED906" w14:textId="77777777" w:rsidR="0067078D" w:rsidRPr="0082028B" w:rsidRDefault="0067078D" w:rsidP="0067078D">
                  <w:pPr>
                    <w:spacing w:before="40" w:after="0" w:line="240" w:lineRule="auto"/>
                    <w:ind w:left="113"/>
                    <w:textAlignment w:val="baseline"/>
                    <w:rPr>
                      <w:rFonts w:ascii="Arial Narrow" w:eastAsia="Times New Roman" w:hAnsi="Arial Narrow" w:cs="Arial"/>
                      <w:color w:val="FFFFFF" w:themeColor="background1"/>
                      <w:sz w:val="28"/>
                      <w:szCs w:val="28"/>
                      <w:lang w:eastAsia="en-AU"/>
                    </w:rPr>
                  </w:pPr>
                </w:p>
              </w:tc>
            </w:tr>
          </w:tbl>
          <w:p w14:paraId="5FBDE6D3" w14:textId="77777777" w:rsidR="0067078D" w:rsidRDefault="0067078D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34D030C" w14:textId="77777777" w:rsidR="0067078D" w:rsidRDefault="0067078D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0C7AA766" w14:textId="77777777" w:rsidR="0067078D" w:rsidRDefault="0067078D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5874A4D5" w14:textId="77777777" w:rsidR="0067078D" w:rsidRDefault="0067078D" w:rsidP="0043630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0DE462BD" w14:textId="77777777" w:rsidR="0067078D" w:rsidRPr="0082028B" w:rsidRDefault="0067078D" w:rsidP="0043630D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1C158D" w:rsidRPr="0082028B" w14:paraId="71985FE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7DE2" w14:textId="0BCA0346" w:rsidR="0031071E" w:rsidRDefault="005C7C70" w:rsidP="005C7C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276BD" w:rsidRPr="005C7C70">
              <w:rPr>
                <w:rFonts w:ascii="Arial Narrow" w:hAnsi="Arial Narrow"/>
                <w:sz w:val="20"/>
                <w:szCs w:val="20"/>
              </w:rPr>
              <w:t xml:space="preserve">Children will remain the </w:t>
            </w:r>
            <w:r w:rsidR="0031071E" w:rsidRPr="005C7C70">
              <w:rPr>
                <w:rFonts w:ascii="Arial Narrow" w:hAnsi="Arial Narrow"/>
                <w:sz w:val="20"/>
                <w:szCs w:val="20"/>
              </w:rPr>
              <w:t>parent,</w:t>
            </w:r>
            <w:r w:rsidR="0031071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1832">
              <w:rPr>
                <w:rFonts w:ascii="Arial Narrow" w:hAnsi="Arial Narrow"/>
                <w:sz w:val="20"/>
                <w:szCs w:val="20"/>
              </w:rPr>
              <w:t>caregiver,</w:t>
            </w:r>
            <w:r w:rsidR="008062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0623C" w:rsidRPr="005C7C70">
              <w:rPr>
                <w:rFonts w:ascii="Arial Narrow" w:hAnsi="Arial Narrow"/>
                <w:sz w:val="20"/>
                <w:szCs w:val="20"/>
              </w:rPr>
              <w:t>teacher</w:t>
            </w:r>
            <w:r w:rsidR="007262A3" w:rsidRPr="005C7C70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31071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B348B45" w14:textId="77777777" w:rsidR="0080623C" w:rsidRDefault="0031071E" w:rsidP="005C7C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262A3" w:rsidRPr="005C7C70">
              <w:rPr>
                <w:rFonts w:ascii="Arial Narrow" w:hAnsi="Arial Narrow"/>
                <w:sz w:val="20"/>
                <w:szCs w:val="20"/>
              </w:rPr>
              <w:t xml:space="preserve">nominated </w:t>
            </w:r>
            <w:r w:rsidR="003828DE">
              <w:rPr>
                <w:rFonts w:ascii="Arial Narrow" w:hAnsi="Arial Narrow"/>
                <w:sz w:val="20"/>
                <w:szCs w:val="20"/>
              </w:rPr>
              <w:t>s</w:t>
            </w:r>
            <w:r w:rsidR="005C7C70">
              <w:rPr>
                <w:rFonts w:ascii="Arial Narrow" w:hAnsi="Arial Narrow"/>
                <w:sz w:val="20"/>
                <w:szCs w:val="20"/>
              </w:rPr>
              <w:t xml:space="preserve">upervisor’s </w:t>
            </w:r>
            <w:r w:rsidR="008276BD" w:rsidRPr="005C7C70">
              <w:rPr>
                <w:rFonts w:ascii="Arial Narrow" w:hAnsi="Arial Narrow"/>
                <w:sz w:val="20"/>
                <w:szCs w:val="20"/>
              </w:rPr>
              <w:t>responsibility for supervision</w:t>
            </w:r>
            <w:r w:rsidR="003828DE">
              <w:rPr>
                <w:rFonts w:ascii="Arial Narrow" w:hAnsi="Arial Narrow"/>
                <w:sz w:val="20"/>
                <w:szCs w:val="20"/>
              </w:rPr>
              <w:t xml:space="preserve"> during</w:t>
            </w:r>
            <w:r w:rsidR="0080623C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14:paraId="45FA903C" w14:textId="6AA4BF94" w:rsidR="001C158D" w:rsidRPr="000D49CC" w:rsidRDefault="003828DE" w:rsidP="000D49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the </w:t>
            </w:r>
            <w:r w:rsidR="00CE2577">
              <w:rPr>
                <w:rFonts w:ascii="Arial Narrow" w:hAnsi="Arial Narrow"/>
                <w:sz w:val="20"/>
                <w:szCs w:val="20"/>
              </w:rPr>
              <w:t xml:space="preserve">entire </w:t>
            </w:r>
            <w:r w:rsidR="005442FE">
              <w:rPr>
                <w:rFonts w:ascii="Arial Narrow" w:hAnsi="Arial Narrow"/>
                <w:sz w:val="20"/>
                <w:szCs w:val="20"/>
              </w:rPr>
              <w:t>event</w:t>
            </w:r>
            <w:r w:rsidR="00CE2577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20F8" w14:textId="5C62E2D7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6404366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9566" w14:textId="62392C57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16967560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3296" w14:textId="4666F70C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33727745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77BD" w14:textId="77777777" w:rsidR="001C158D" w:rsidRPr="0082028B" w:rsidRDefault="001C158D" w:rsidP="001C158D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1C158D" w:rsidRPr="0082028B" w14:paraId="7A7B7579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023A" w14:textId="065D6BD9" w:rsidR="001C158D" w:rsidRPr="00307010" w:rsidRDefault="007262A3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307010">
              <w:rPr>
                <w:rFonts w:ascii="Arial Narrow" w:hAnsi="Arial Narrow"/>
                <w:sz w:val="20"/>
                <w:szCs w:val="20"/>
              </w:rPr>
              <w:t>Vinnies Personnel have completed Vinnies Safe</w:t>
            </w:r>
            <w:r w:rsidR="0027313C">
              <w:rPr>
                <w:rFonts w:ascii="Arial Narrow" w:hAnsi="Arial Narrow"/>
                <w:sz w:val="20"/>
                <w:szCs w:val="20"/>
              </w:rPr>
              <w:t xml:space="preserve">guarding </w:t>
            </w:r>
            <w:r w:rsidRPr="00307010">
              <w:rPr>
                <w:rFonts w:ascii="Arial Narrow" w:hAnsi="Arial Narrow"/>
                <w:sz w:val="20"/>
                <w:szCs w:val="20"/>
              </w:rPr>
              <w:t xml:space="preserve"> Learning</w:t>
            </w:r>
            <w:r w:rsidR="00510714">
              <w:rPr>
                <w:rFonts w:ascii="Arial Narrow" w:hAnsi="Arial Narrow"/>
                <w:sz w:val="20"/>
                <w:szCs w:val="20"/>
              </w:rPr>
              <w:t xml:space="preserve"> and possess current WWCC</w:t>
            </w:r>
            <w:r w:rsidR="002F15CA">
              <w:rPr>
                <w:rFonts w:ascii="Arial Narrow" w:hAnsi="Arial Narrow"/>
                <w:sz w:val="20"/>
                <w:szCs w:val="20"/>
              </w:rPr>
              <w:t xml:space="preserve">’s </w:t>
            </w:r>
            <w:r w:rsidR="00955591">
              <w:rPr>
                <w:rFonts w:ascii="Arial Narrow" w:hAnsi="Arial Narrow"/>
                <w:sz w:val="20"/>
                <w:szCs w:val="20"/>
              </w:rPr>
              <w:t xml:space="preserve">and police checks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6C2C" w14:textId="77206158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85641651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ACA0" w14:textId="304372F1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4823489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4B65" w14:textId="269D58B3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24495194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304B" w14:textId="77777777" w:rsidR="001C158D" w:rsidRPr="0082028B" w:rsidRDefault="001C158D" w:rsidP="001C158D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1C158D" w:rsidRPr="0082028B" w14:paraId="3097BC07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A409" w14:textId="1DB5C403" w:rsidR="00496921" w:rsidRPr="00307010" w:rsidRDefault="00307010" w:rsidP="003070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 </w:t>
            </w:r>
            <w:r w:rsidR="00D635D2">
              <w:rPr>
                <w:rFonts w:ascii="Arial Narrow" w:hAnsi="Arial Narrow"/>
                <w:sz w:val="20"/>
                <w:szCs w:val="20"/>
              </w:rPr>
              <w:t xml:space="preserve"> Written consent for all under 18’s</w:t>
            </w:r>
            <w:r w:rsidR="004F6594">
              <w:rPr>
                <w:rFonts w:ascii="Arial Narrow" w:hAnsi="Arial Narrow"/>
                <w:sz w:val="20"/>
                <w:szCs w:val="20"/>
              </w:rPr>
              <w:t xml:space="preserve"> is required for event </w:t>
            </w:r>
          </w:p>
          <w:p w14:paraId="43F3DCAB" w14:textId="5330BE13" w:rsidR="001C158D" w:rsidRPr="00496921" w:rsidRDefault="00467750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participation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698E" w14:textId="1F0060BB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4190306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58B3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59D5" w14:textId="7E00DD12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2001930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13ED" w14:textId="022DEB1D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25956644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32E1" w14:textId="77777777" w:rsidR="001C158D" w:rsidRPr="0082028B" w:rsidRDefault="001C158D" w:rsidP="001C158D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DD4C9C" w:rsidRPr="0082028B" w14:paraId="4386A614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BB7" w14:textId="2F03CCFF" w:rsidR="00DD4C9C" w:rsidRDefault="005442FE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Processes for managing l</w:t>
            </w:r>
            <w:r w:rsidR="00DD4C9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ost children are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formulated prior to the event and</w:t>
            </w:r>
            <w:r w:rsidR="00DD4C9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supervised by nominated event worker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0BF3" w14:textId="433B5ACC" w:rsidR="00DD4C9C" w:rsidRDefault="000D49CC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33167206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58B3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3568" w14:textId="143F4AB4" w:rsidR="00DD4C9C" w:rsidRDefault="000D49CC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20983554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DD4C9C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9F3C" w14:textId="5B219D2D" w:rsidR="00DD4C9C" w:rsidRDefault="000D49CC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07897619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D4C9C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B36F" w14:textId="77777777" w:rsidR="00DD4C9C" w:rsidRPr="0082028B" w:rsidRDefault="00DD4C9C" w:rsidP="00DD4C9C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282E19" w:rsidRPr="0082028B" w14:paraId="778A378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4054" w14:textId="526AEC2A" w:rsidR="00282E19" w:rsidRPr="006B5574" w:rsidRDefault="006B5574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6B5574">
              <w:rPr>
                <w:rFonts w:ascii="Arial Narrow" w:hAnsi="Arial Narrow"/>
                <w:sz w:val="20"/>
                <w:szCs w:val="20"/>
              </w:rPr>
              <w:t>Staff are informed of, and follow Child Safe reporting procedures including reporting to 1800 4SUPPORT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DA3C" w14:textId="77777777" w:rsidR="00282E19" w:rsidRDefault="00282E19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3C97" w14:textId="77777777" w:rsidR="00282E19" w:rsidRDefault="00282E19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2C06" w14:textId="77777777" w:rsidR="00282E19" w:rsidRDefault="00282E19" w:rsidP="00DD4C9C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A60" w14:textId="77777777" w:rsidR="00282E19" w:rsidRPr="0082028B" w:rsidRDefault="00282E19" w:rsidP="00DD4C9C">
            <w:pPr>
              <w:spacing w:before="40" w:after="0" w:line="240" w:lineRule="auto"/>
              <w:ind w:left="113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</w:p>
        </w:tc>
      </w:tr>
      <w:tr w:rsidR="001C158D" w:rsidRPr="0082028B" w14:paraId="4CAE670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17A05D06" w14:textId="043FA0BB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color w:val="FFFFFF" w:themeColor="background1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Electrical / Generators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7E1D7F6D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</w:tr>
      <w:tr w:rsidR="001C158D" w:rsidRPr="0082028B" w14:paraId="2FADC2C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0F1" w14:textId="4CDEBFA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All electrical equipment is tested and tagged (fixed or portable)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767C" w14:textId="763265E4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3544320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5355" w14:textId="23BDA1C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34298558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A705" w14:textId="0CB16611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48492995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0579" w14:textId="2FEFA0ED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  <w:t> </w:t>
            </w:r>
          </w:p>
        </w:tc>
      </w:tr>
      <w:tr w:rsidR="001C158D" w:rsidRPr="0082028B" w14:paraId="0437858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60C" w14:textId="19A29110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No damage to light switches, fittings or power points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2E3" w14:textId="478F078C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8122865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D0D9" w14:textId="270871F6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3239481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127D" w14:textId="0CCC3D6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44546657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06B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1E77B866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E904" w14:textId="681E8620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All electrical leads/equipment are placed in safe locations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EE8F" w14:textId="4DE1C2C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93593113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AEF4" w14:textId="330B6C2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96888619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99A9" w14:textId="03E5338B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56401660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CC21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0EC6A98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0FAE" w14:textId="7C181F4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Correct power boards are used (no double adaptors or piggy back plugs)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4108" w14:textId="2EF60F4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83124953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99F0" w14:textId="73046659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6500038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5159" w14:textId="0AD74DC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49486108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8FEA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59162D1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C5CE" w14:textId="00A2486C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All electrical cords are secured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6506" w14:textId="0A0127C7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05159809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7452" w14:textId="36772F1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7190519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18CD" w14:textId="155682DD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2431894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DFE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623EC72E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2C6E71ED" w14:textId="6A5996B6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color w:val="FFFFFF" w:themeColor="background1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Permits, Licensing and Registration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24155A88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</w:tr>
      <w:tr w:rsidR="001C158D" w:rsidRPr="0082028B" w14:paraId="4B467F5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BEE2" w14:textId="7C56990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Mobile plant operators (cranes, forklifts) are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currently </w:t>
            </w: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licensed or certified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AFB5" w14:textId="6250ED27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439990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70CB" w14:textId="2A567EA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5954395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04E0" w14:textId="6D59C614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53013239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B2C8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13F95B03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C663" w14:textId="395E1DAF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 liquor management plan has been implemented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A9CA" w14:textId="5D55C3D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74700504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A4E5" w14:textId="342B22B7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52668747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9812" w14:textId="5DEF946F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82990459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AAD3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78B7AA7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1DE4" w14:textId="4DCC4B19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A food safety plan has been implemented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8ACE" w14:textId="60A604D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43025316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B7C3" w14:textId="4036D94D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383406537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CC9" w14:textId="62B46D16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49260902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36A9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2320105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029A" w14:textId="078196BE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A security plan has been established for the event- including considerations for dignitaries attending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A6E3" w14:textId="1597980E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7835545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1D3F" w14:textId="0B8F718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95983243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B800" w14:textId="1902ABCC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6362873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C817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6737138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0791" w14:textId="77F1737A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 Police/Council Permit is required for road events or events that impact traffic flow around the venue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FF73" w14:textId="57DA8959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51245137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93FA" w14:textId="2C31EB6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22504820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B651" w14:textId="7E72CA69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85059791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E266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01AAE604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F161" w14:textId="0562B8E6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 permit is required for fireworks (check fire warnings/total fire ban)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E237" w14:textId="68C3DD16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2165675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4FDE" w14:textId="15FD0D9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3662862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C31A" w14:textId="27FE5216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12226054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92EA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374B60B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906B" w14:textId="79C0D76C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 permit is required for a Place of Public Entertainment.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2539" w14:textId="17C10D4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232967541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D911" w14:textId="0EADC84F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90529347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4774" w14:textId="3BEA2750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02744609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04BC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33B45BA8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7F6B" w14:textId="6B4FB2DE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All contractors have produced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copies of </w:t>
            </w: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their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current </w:t>
            </w:r>
            <w:r w:rsidR="00F5375D"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Insurances, Safety</w:t>
            </w: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Plan</w:t>
            </w:r>
            <w:r w:rsidR="00F5375D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,</w:t>
            </w: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Risk Assessments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, SWMS , SWP’s and current licences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3CC" w14:textId="5E7948F7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70606484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5079" w14:textId="327B97ED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96325444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2A37" w14:textId="4A8039B0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87261302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6E46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1EBC9505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4D1B78DB" w14:textId="7AB574A9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color w:val="FFFFFF" w:themeColor="background1"/>
                <w:shd w:val="clear" w:color="auto" w:fill="FFFFFF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Staging, Platforms and Marquees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31F85408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</w:tr>
      <w:tr w:rsidR="001C158D" w:rsidRPr="0082028B" w14:paraId="69DC6401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54D9" w14:textId="203AFDCD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45CD6495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All stages have been erected and signed off by qualified personnel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DABA" w14:textId="5DFAE7E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7816218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FFDD" w14:textId="0034C356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4423071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982" w14:textId="2AC6D32B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53996183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D377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07390C19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33F1" w14:textId="46CA7045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 plan is in place to monitor platforms and scaffolding continuously, particularly in extreme weather conditions.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87AF" w14:textId="2F1B683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50542225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03F6" w14:textId="552B3E8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32133385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7D6" w14:textId="18DB04ED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77659953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ACB3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6B9B17C9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7F40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Adequate access and egress around all staging and platforms for event patrons and emergency services</w:t>
            </w:r>
          </w:p>
          <w:p w14:paraId="4DE5757C" w14:textId="79EC9AB3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e</w:t>
            </w: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xist including handrail provision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FDE5" w14:textId="057A4B19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64557385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30F3" w14:textId="1B5025FF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443680114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D6BC" w14:textId="44E049D1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82127875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B8E5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307279A6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34600913" w14:textId="44531411" w:rsidR="001C158D" w:rsidRPr="0082028B" w:rsidRDefault="001C158D" w:rsidP="001C158D">
            <w:pPr>
              <w:spacing w:before="40" w:after="0"/>
              <w:ind w:left="113"/>
              <w:rPr>
                <w:rFonts w:ascii="Arial Narrow" w:eastAsia="Times New Roman" w:hAnsi="Arial Narrow" w:cs="Segoe UI"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Amusement Structures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6348EF0C" w14:textId="7828B681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000794B4" w14:textId="10E339AF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3DE05BBD" w14:textId="4072D85D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632C2ACA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0"/>
                <w:szCs w:val="20"/>
                <w:lang w:eastAsia="en-AU"/>
              </w:rPr>
            </w:pPr>
          </w:p>
        </w:tc>
      </w:tr>
      <w:tr w:rsidR="001C158D" w:rsidRPr="0082028B" w14:paraId="45EC238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892B" w14:textId="6891C7BC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45CD6495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The supplier/contractor has provided evidence that the amusement structure meets Australian Standards and has a current certificate of registration as well as evidence of electrical safety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F316" w14:textId="24CA12D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55869317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33D" w14:textId="483ABC4B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6983514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7DEC" w14:textId="10566D0E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5020407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9A81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0677743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09D5" w14:textId="0113A191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Council has been notified and signed off on all amusement rides and or devices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11C" w14:textId="1E04DA7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989705740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4C1D" w14:textId="283ED9E7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80518638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F8C9" w14:textId="0E3A38E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2577827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016C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06325F34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7AF1" w14:textId="51E568B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The supplier/contractor has provided evidence of insurance (Certificate of Currency)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33BD" w14:textId="5E441C31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13979290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9861" w14:textId="192E6483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06230048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75FD" w14:textId="23D2AEFD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-188501820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3FF5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0627EC6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B978" w14:textId="5F876746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Adequate space and suitable ground surface have been provided for each fixture, including access and egress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FE08" w14:textId="206E73AF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783264519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B5E" w14:textId="1F75520F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63738464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CC56" w14:textId="72D9BAAD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8918834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D901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3378A21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CA34" w14:textId="20C27822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lastRenderedPageBreak/>
              <w:t>Appropriate fencing or barricading surrounds each ride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1CD5" w14:textId="10E0074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501270535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FF74" w14:textId="422044C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62630749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EA84" w14:textId="6AFB8D3D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62364867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C0F0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7BF3480C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EDCE" w14:textId="4B036AB2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2FE8AF69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Sufficient signage for parent information is available</w:t>
            </w:r>
            <w:r w:rsidR="006867BF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C550" w14:textId="5B9A1BC3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54395581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0DC" w14:textId="6E9F8DD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2010628926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A6BF" w14:textId="7A10A89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08680409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CA85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1D2755B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5C9C" w14:textId="51182F8E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An appropriate soft fall area is provided for inflatable structures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BF3" w14:textId="0FCD191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9960979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37F" w14:textId="2B806F0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691105943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AE24" w14:textId="7930A37A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38168352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A792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0A91F46A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DC55" w14:textId="5D0B7C0B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All tie down ropes that are attached to inflatable structures have been fastened to adequate anchorages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9765" w14:textId="53F3E1C9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3236481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FAD2" w14:textId="5B235FEE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76848737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3150" w14:textId="7724169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13096183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C0F8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3C52558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4A82873A" w14:textId="2BFCDEEF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color w:val="FFFFFF" w:themeColor="background1"/>
                <w:shd w:val="clear" w:color="auto" w:fill="FFFFFF"/>
              </w:rPr>
            </w:pPr>
            <w:r w:rsidRPr="0082028B">
              <w:rPr>
                <w:color w:val="FFFFFF" w:themeColor="background1"/>
              </w:rPr>
              <w:br w:type="page"/>
            </w: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Manual Handling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0C8A9A69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FFFFFF" w:themeColor="background1"/>
                <w:sz w:val="28"/>
                <w:szCs w:val="28"/>
                <w:lang w:eastAsia="en-AU"/>
              </w:rPr>
            </w:pPr>
          </w:p>
        </w:tc>
      </w:tr>
      <w:tr w:rsidR="001C158D" w:rsidRPr="0082028B" w14:paraId="0A2CCB67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ACA4" w14:textId="1ED8B866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2FE8AF69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All workers are directed to use safe lifting techniques and mechanical aids when lifting or carrying.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E6A5" w14:textId="3B045173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6105177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2453" w14:textId="626A8ED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32648688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82EE" w14:textId="15F3403E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31329898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CB31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30FFD2ED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BB92" w14:textId="0F176A61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When delivering loads by vehicle or mechanical means (e.g., trolley), access is as close as possible to the relevant area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B005" w14:textId="35DA2FA5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66157998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3E1" w14:textId="6DD0A1C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703470711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D66F" w14:textId="6A5029C1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1717057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6F84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55F3B67B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3465A866" w14:textId="486AE427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</w:pPr>
            <w:r w:rsidRPr="0082028B"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  <w:t>Weather Conditions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3AFA141E" w14:textId="6C435982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26E28C2E" w14:textId="75170F31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5C288CE9" w14:textId="283D6726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A9C"/>
          </w:tcPr>
          <w:p w14:paraId="1AB2BC6F" w14:textId="77777777" w:rsidR="001C158D" w:rsidRPr="0082028B" w:rsidRDefault="001C158D" w:rsidP="001C158D">
            <w:pPr>
              <w:spacing w:before="40" w:after="0"/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lang w:eastAsia="en-AU"/>
              </w:rPr>
            </w:pPr>
          </w:p>
        </w:tc>
      </w:tr>
      <w:tr w:rsidR="001C158D" w:rsidRPr="0082028B" w14:paraId="7DB2998F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E1B6" w14:textId="0D34891F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Weather conditions are planned for and monitored, e.g. non-slip mats, shade, sunscreen and drinking water available? (Check the Australian Bureau of Meteorology website www.bom.gov.au)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BF0F" w14:textId="1BD5490E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MS Gothic" w:eastAsia="MS Gothic" w:hAnsi="MS Gothic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67103487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8846" w14:textId="2A788B48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MS Gothic" w:eastAsia="MS Gothic" w:hAnsi="MS Gothic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404603422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DFDC" w14:textId="04CFCF6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MS Gothic" w:eastAsia="MS Gothic" w:hAnsi="MS Gothic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79331453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37B" w14:textId="1FDBFF86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  <w:hyperlink r:id="rId22" w:history="1">
              <w:r w:rsidRPr="00805B8D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lang w:eastAsia="en-AU"/>
                </w:rPr>
                <w:t>BOM</w:t>
              </w:r>
            </w:hyperlink>
          </w:p>
        </w:tc>
      </w:tr>
      <w:tr w:rsidR="001C158D" w:rsidRPr="0082028B" w14:paraId="0AEF3B52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C2B4" w14:textId="64F0FAC8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 xml:space="preserve">Cancellation of the event has set date parameters and agreed communication pathways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1D6E" w14:textId="4AED433E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858114571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49D" w14:textId="229442F4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345286898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D8F5" w14:textId="2CD95E1D" w:rsidR="001C158D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25340168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F476" w14:textId="77777777" w:rsidR="001C158D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  <w:tr w:rsidR="001C158D" w:rsidRPr="0082028B" w14:paraId="3607CE30" w14:textId="77777777" w:rsidTr="006E51E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2D5D" w14:textId="35F9EB5A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</w:pPr>
            <w:r w:rsidRPr="2FE8AF69">
              <w:rPr>
                <w:rFonts w:ascii="Arial Narrow" w:eastAsia="Times New Roman" w:hAnsi="Arial Narrow" w:cs="Segoe UI"/>
                <w:sz w:val="20"/>
                <w:szCs w:val="20"/>
                <w:lang w:eastAsia="en-AU"/>
              </w:rPr>
              <w:t>Wind speeds are monitored. Amusement structures cease operation in accordance with the manufacturer's specification. Inflatable structures cease operation when wind speed reaches 40 kilometres per hour.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17D7" w14:textId="33FEF856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MS Gothic" w:eastAsia="MS Gothic" w:hAnsi="MS Gothic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106110327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386B" w14:textId="1006BB32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MS Gothic" w:eastAsia="MS Gothic" w:hAnsi="MS Gothic" w:cs="Arial"/>
                <w:color w:val="000000" w:themeColor="text1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620232785"/>
                <w15:color w:val="FF00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1C158D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4C3E" w14:textId="79EF60BC" w:rsidR="001C158D" w:rsidRPr="0082028B" w:rsidRDefault="000D49CC" w:rsidP="001C158D">
            <w:pPr>
              <w:spacing w:before="40" w:after="0" w:line="240" w:lineRule="auto"/>
              <w:ind w:left="113"/>
              <w:textAlignment w:val="baseline"/>
              <w:rPr>
                <w:rFonts w:ascii="MS Gothic" w:eastAsia="MS Gothic" w:hAnsi="MS Gothic" w:cs="Arial"/>
                <w:sz w:val="28"/>
                <w:szCs w:val="28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  <w:lang w:eastAsia="en-AU"/>
                </w:rPr>
                <w:id w:val="1722176359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158D" w:rsidRPr="0082028B">
                  <w:rPr>
                    <w:rFonts w:ascii="MS Gothic" w:eastAsia="MS Gothic" w:hAnsi="MS Gothic" w:cs="Arial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CB87" w14:textId="77777777" w:rsidR="001C158D" w:rsidRPr="0082028B" w:rsidRDefault="001C158D" w:rsidP="001C158D">
            <w:pPr>
              <w:spacing w:before="40" w:after="0" w:line="240" w:lineRule="auto"/>
              <w:ind w:left="113"/>
              <w:textAlignment w:val="baseline"/>
              <w:rPr>
                <w:rFonts w:ascii="Arial Narrow" w:eastAsia="Times New Roman" w:hAnsi="Arial Narrow" w:cs="Arial"/>
                <w:color w:val="0563C1"/>
                <w:sz w:val="20"/>
                <w:szCs w:val="20"/>
                <w:lang w:eastAsia="en-AU"/>
              </w:rPr>
            </w:pPr>
          </w:p>
        </w:tc>
      </w:tr>
    </w:tbl>
    <w:p w14:paraId="269D0925" w14:textId="77777777" w:rsidR="00D514D7" w:rsidRPr="0082028B" w:rsidRDefault="00D514D7" w:rsidP="00316C28">
      <w:pPr>
        <w:spacing w:after="0" w:line="240" w:lineRule="auto"/>
        <w:ind w:left="-454" w:right="57"/>
        <w:textAlignment w:val="baseline"/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</w:pPr>
    </w:p>
    <w:p w14:paraId="741ED234" w14:textId="77777777" w:rsidR="00316C28" w:rsidRPr="0082028B" w:rsidRDefault="00F4768F" w:rsidP="00316C28">
      <w:pPr>
        <w:spacing w:after="0" w:line="240" w:lineRule="auto"/>
        <w:ind w:left="-454" w:right="57"/>
        <w:textAlignment w:val="baseline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 xml:space="preserve">List the </w:t>
      </w:r>
      <w:r w:rsidR="00316C28"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>corrective action/s not able to be immediately resolved</w:t>
      </w:r>
      <w:r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 xml:space="preserve"> below and </w:t>
      </w:r>
      <w:r w:rsidR="00316C28"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>record</w:t>
      </w:r>
      <w:r w:rsidR="001101F7"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 xml:space="preserve"> </w:t>
      </w:r>
      <w:r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 xml:space="preserve">them </w:t>
      </w:r>
      <w:r w:rsidR="00316C28" w:rsidRPr="0082028B">
        <w:rPr>
          <w:rFonts w:ascii="Arial Narrow" w:eastAsia="Times New Roman" w:hAnsi="Arial Narrow" w:cs="Arial"/>
          <w:i/>
          <w:color w:val="004A99"/>
          <w:sz w:val="20"/>
          <w:szCs w:val="20"/>
          <w:lang w:eastAsia="en-AU"/>
        </w:rPr>
        <w:t>in IRMS.</w:t>
      </w:r>
    </w:p>
    <w:tbl>
      <w:tblPr>
        <w:tblStyle w:val="TableGrid"/>
        <w:tblW w:w="9663" w:type="dxa"/>
        <w:tblInd w:w="-454" w:type="dxa"/>
        <w:tblLook w:val="04A0" w:firstRow="1" w:lastRow="0" w:firstColumn="1" w:lastColumn="0" w:noHBand="0" w:noVBand="1"/>
      </w:tblPr>
      <w:tblGrid>
        <w:gridCol w:w="3851"/>
        <w:gridCol w:w="2835"/>
        <w:gridCol w:w="1843"/>
        <w:gridCol w:w="1134"/>
      </w:tblGrid>
      <w:tr w:rsidR="007D499F" w:rsidRPr="0082028B" w14:paraId="61D9C1F4" w14:textId="77777777" w:rsidTr="00103889">
        <w:tc>
          <w:tcPr>
            <w:tcW w:w="3851" w:type="dxa"/>
            <w:tcBorders>
              <w:bottom w:val="single" w:sz="24" w:space="0" w:color="FFFF00"/>
            </w:tcBorders>
            <w:shd w:val="clear" w:color="auto" w:fill="004A99"/>
          </w:tcPr>
          <w:p w14:paraId="2666AFDF" w14:textId="77777777" w:rsidR="007D499F" w:rsidRPr="0082028B" w:rsidRDefault="007D499F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  <w:t>Description of action to be taken</w:t>
            </w:r>
          </w:p>
        </w:tc>
        <w:tc>
          <w:tcPr>
            <w:tcW w:w="2835" w:type="dxa"/>
            <w:tcBorders>
              <w:bottom w:val="single" w:sz="24" w:space="0" w:color="FFFF00"/>
            </w:tcBorders>
            <w:shd w:val="clear" w:color="auto" w:fill="004A99"/>
          </w:tcPr>
          <w:p w14:paraId="4C75B9F4" w14:textId="77777777" w:rsidR="007D499F" w:rsidRPr="0082028B" w:rsidRDefault="007D499F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  <w:t>Person responsible</w:t>
            </w:r>
          </w:p>
        </w:tc>
        <w:tc>
          <w:tcPr>
            <w:tcW w:w="1843" w:type="dxa"/>
            <w:tcBorders>
              <w:bottom w:val="single" w:sz="24" w:space="0" w:color="FFFF00"/>
            </w:tcBorders>
            <w:shd w:val="clear" w:color="auto" w:fill="004A99"/>
          </w:tcPr>
          <w:p w14:paraId="5B6BAB78" w14:textId="77777777" w:rsidR="007D499F" w:rsidRPr="0082028B" w:rsidRDefault="007D499F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  <w:t>By When</w:t>
            </w:r>
          </w:p>
        </w:tc>
        <w:tc>
          <w:tcPr>
            <w:tcW w:w="1134" w:type="dxa"/>
            <w:tcBorders>
              <w:bottom w:val="single" w:sz="24" w:space="0" w:color="FFFF00"/>
            </w:tcBorders>
            <w:shd w:val="clear" w:color="auto" w:fill="004A99"/>
          </w:tcPr>
          <w:p w14:paraId="4C9DEEAA" w14:textId="77777777" w:rsidR="007D499F" w:rsidRPr="0082028B" w:rsidRDefault="007D499F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82028B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en-AU"/>
              </w:rPr>
              <w:t>Completed</w:t>
            </w:r>
          </w:p>
        </w:tc>
      </w:tr>
      <w:tr w:rsidR="007D499F" w:rsidRPr="0082028B" w14:paraId="588DB515" w14:textId="77777777" w:rsidTr="00103889">
        <w:tc>
          <w:tcPr>
            <w:tcW w:w="3851" w:type="dxa"/>
          </w:tcPr>
          <w:p w14:paraId="79F29171" w14:textId="3A6AC74C" w:rsidR="007D499F" w:rsidRPr="0082028B" w:rsidRDefault="007D499F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</w:tcPr>
          <w:p w14:paraId="69C29A27" w14:textId="2192B3BE" w:rsidR="007D499F" w:rsidRPr="0082028B" w:rsidRDefault="007D499F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14:paraId="69A0BEFB" w14:textId="53F9B688" w:rsidR="007D499F" w:rsidRPr="0082028B" w:rsidRDefault="007D499F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</w:tcPr>
          <w:p w14:paraId="56CB83D7" w14:textId="30D16A00" w:rsidR="007D499F" w:rsidRPr="0082028B" w:rsidRDefault="000D49CC" w:rsidP="00560DA5">
            <w:pPr>
              <w:ind w:right="57"/>
              <w:jc w:val="center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82424892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DA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</w:tr>
      <w:tr w:rsidR="00560DA5" w:rsidRPr="0082028B" w14:paraId="6082CAEB" w14:textId="77777777" w:rsidTr="00103889">
        <w:tc>
          <w:tcPr>
            <w:tcW w:w="3851" w:type="dxa"/>
          </w:tcPr>
          <w:p w14:paraId="521E34E3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</w:tcPr>
          <w:p w14:paraId="6BDFDB67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14:paraId="05F0F0B0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</w:tcPr>
          <w:p w14:paraId="074E4391" w14:textId="1064B54C" w:rsidR="00560DA5" w:rsidRPr="0082028B" w:rsidRDefault="000D49CC" w:rsidP="00560DA5">
            <w:pPr>
              <w:ind w:right="57"/>
              <w:jc w:val="center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150046605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DA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</w:tr>
      <w:tr w:rsidR="00560DA5" w:rsidRPr="0082028B" w14:paraId="1D9E151C" w14:textId="77777777" w:rsidTr="00103889">
        <w:tc>
          <w:tcPr>
            <w:tcW w:w="3851" w:type="dxa"/>
          </w:tcPr>
          <w:p w14:paraId="6D793DE7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</w:tcPr>
          <w:p w14:paraId="5F48C4F2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14:paraId="05B865D6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</w:tcPr>
          <w:p w14:paraId="0E278821" w14:textId="519460F3" w:rsidR="00560DA5" w:rsidRPr="0082028B" w:rsidRDefault="000D49CC" w:rsidP="00560DA5">
            <w:pPr>
              <w:ind w:right="57"/>
              <w:jc w:val="center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2525771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DA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</w:tr>
      <w:tr w:rsidR="00560DA5" w:rsidRPr="0082028B" w14:paraId="723A0845" w14:textId="77777777" w:rsidTr="00103889">
        <w:tc>
          <w:tcPr>
            <w:tcW w:w="3851" w:type="dxa"/>
          </w:tcPr>
          <w:p w14:paraId="113278A2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</w:tcPr>
          <w:p w14:paraId="584A989F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14:paraId="40CDE753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</w:tcPr>
          <w:p w14:paraId="363033A5" w14:textId="2284209C" w:rsidR="00560DA5" w:rsidRPr="0082028B" w:rsidRDefault="000D49CC" w:rsidP="00560DA5">
            <w:pPr>
              <w:ind w:right="57"/>
              <w:jc w:val="center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-533348454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DA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</w:tr>
      <w:tr w:rsidR="00560DA5" w14:paraId="593FF5DE" w14:textId="77777777" w:rsidTr="00103889">
        <w:tc>
          <w:tcPr>
            <w:tcW w:w="3851" w:type="dxa"/>
          </w:tcPr>
          <w:p w14:paraId="6D636278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</w:tcPr>
          <w:p w14:paraId="18C596FF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14:paraId="6F3E82C9" w14:textId="77777777" w:rsidR="00560DA5" w:rsidRPr="0082028B" w:rsidRDefault="00560DA5" w:rsidP="00103889">
            <w:pPr>
              <w:ind w:right="57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</w:tcPr>
          <w:p w14:paraId="4C2C442B" w14:textId="757EDC48" w:rsidR="00560DA5" w:rsidRDefault="000D49CC" w:rsidP="00560DA5">
            <w:pPr>
              <w:ind w:right="57"/>
              <w:jc w:val="center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color w:val="000000" w:themeColor="text1"/>
                  <w:sz w:val="28"/>
                  <w:szCs w:val="28"/>
                  <w:lang w:eastAsia="en-AU"/>
                </w:rPr>
                <w:id w:val="517822912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60DA5" w:rsidRPr="0082028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  <w:lang w:eastAsia="en-AU"/>
                  </w:rPr>
                  <w:t>☐</w:t>
                </w:r>
              </w:sdtContent>
            </w:sdt>
          </w:p>
        </w:tc>
      </w:tr>
    </w:tbl>
    <w:p w14:paraId="4F68C8A2" w14:textId="77777777" w:rsidR="007D499F" w:rsidRDefault="007D499F" w:rsidP="007D499F">
      <w:pPr>
        <w:spacing w:after="0" w:line="240" w:lineRule="auto"/>
        <w:ind w:left="-454" w:right="57"/>
        <w:textAlignment w:val="baseline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6AAF592C" w14:textId="77777777" w:rsidR="007D499F" w:rsidRDefault="007D499F" w:rsidP="007D499F">
      <w:pPr>
        <w:spacing w:after="0" w:line="240" w:lineRule="auto"/>
        <w:ind w:left="-454" w:right="57"/>
        <w:textAlignment w:val="baseline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741ED254" w14:textId="77777777" w:rsidR="00A82505" w:rsidRPr="00A82505" w:rsidRDefault="00A82505" w:rsidP="00F4768F">
      <w:pPr>
        <w:spacing w:after="0" w:line="240" w:lineRule="auto"/>
        <w:ind w:left="-454"/>
        <w:textAlignment w:val="baseline"/>
        <w:rPr>
          <w:rFonts w:ascii="Arial Narrow" w:eastAsia="Times New Roman" w:hAnsi="Arial Narrow" w:cs="Segoe UI"/>
          <w:sz w:val="20"/>
          <w:szCs w:val="20"/>
          <w:lang w:eastAsia="en-AU"/>
        </w:rPr>
      </w:pPr>
    </w:p>
    <w:sectPr w:rsidR="00A82505" w:rsidRPr="00A82505" w:rsidSect="0043654F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304" w:right="1361" w:bottom="1304" w:left="136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81EF" w14:textId="77777777" w:rsidR="00BD081E" w:rsidRDefault="00BD081E" w:rsidP="00D65C7C">
      <w:pPr>
        <w:spacing w:after="0" w:line="240" w:lineRule="auto"/>
      </w:pPr>
      <w:r>
        <w:separator/>
      </w:r>
    </w:p>
  </w:endnote>
  <w:endnote w:type="continuationSeparator" w:id="0">
    <w:p w14:paraId="0C2AAC88" w14:textId="77777777" w:rsidR="00BD081E" w:rsidRDefault="00BD081E" w:rsidP="00D65C7C">
      <w:pPr>
        <w:spacing w:after="0" w:line="240" w:lineRule="auto"/>
      </w:pPr>
      <w:r>
        <w:continuationSeparator/>
      </w:r>
    </w:p>
  </w:endnote>
  <w:endnote w:type="continuationNotice" w:id="1">
    <w:p w14:paraId="42B6339E" w14:textId="77777777" w:rsidR="00BD081E" w:rsidRDefault="00BD0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648906"/>
      <w:docPartObj>
        <w:docPartGallery w:val="Page Numbers (Bottom of Page)"/>
        <w:docPartUnique/>
      </w:docPartObj>
    </w:sdtPr>
    <w:sdtEndPr/>
    <w:sdtContent>
      <w:sdt>
        <w:sdtPr>
          <w:id w:val="1147629775"/>
          <w:docPartObj>
            <w:docPartGallery w:val="Page Numbers (Top of Page)"/>
            <w:docPartUnique/>
          </w:docPartObj>
        </w:sdtPr>
        <w:sdtEndPr/>
        <w:sdtContent>
          <w:p w14:paraId="741ED25B" w14:textId="77777777" w:rsidR="00B846F1" w:rsidRDefault="00B846F1" w:rsidP="00B955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C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C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ED25C" w14:textId="77777777" w:rsidR="00B846F1" w:rsidRDefault="00B84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D25E" w14:textId="77777777" w:rsidR="00B846F1" w:rsidRDefault="00B846F1" w:rsidP="00504D9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F4CF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F4CF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41ED25F" w14:textId="77777777" w:rsidR="00B846F1" w:rsidRDefault="00B8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CF52" w14:textId="77777777" w:rsidR="00BD081E" w:rsidRDefault="00BD081E" w:rsidP="00D65C7C">
      <w:pPr>
        <w:spacing w:after="0" w:line="240" w:lineRule="auto"/>
      </w:pPr>
      <w:r>
        <w:separator/>
      </w:r>
    </w:p>
  </w:footnote>
  <w:footnote w:type="continuationSeparator" w:id="0">
    <w:p w14:paraId="4F7E96B3" w14:textId="77777777" w:rsidR="00BD081E" w:rsidRDefault="00BD081E" w:rsidP="00D65C7C">
      <w:pPr>
        <w:spacing w:after="0" w:line="240" w:lineRule="auto"/>
      </w:pPr>
      <w:r>
        <w:continuationSeparator/>
      </w:r>
    </w:p>
  </w:footnote>
  <w:footnote w:type="continuationNotice" w:id="1">
    <w:p w14:paraId="25415852" w14:textId="77777777" w:rsidR="00BD081E" w:rsidRDefault="00BD0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D259" w14:textId="77777777" w:rsidR="00B846F1" w:rsidRDefault="00B846F1" w:rsidP="00D65C7C">
    <w:pPr>
      <w:pStyle w:val="Header"/>
    </w:pPr>
    <w:r w:rsidRPr="00DB156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1ED260" wp14:editId="741ED261">
          <wp:simplePos x="0" y="0"/>
          <wp:positionH relativeFrom="column">
            <wp:posOffset>6754633</wp:posOffset>
          </wp:positionH>
          <wp:positionV relativeFrom="paragraph">
            <wp:posOffset>-32026</wp:posOffset>
          </wp:positionV>
          <wp:extent cx="2527745" cy="408800"/>
          <wp:effectExtent l="0" t="0" r="6350" b="0"/>
          <wp:wrapNone/>
          <wp:docPr id="24" name="Picture 24" descr="society_ns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745" cy="4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1ED25A" w14:textId="2678D3E3" w:rsidR="00B846F1" w:rsidRPr="00560DA5" w:rsidRDefault="002040A2" w:rsidP="00504D97">
    <w:pPr>
      <w:pStyle w:val="Header"/>
      <w:jc w:val="right"/>
      <w:rPr>
        <w:rFonts w:ascii="Arial Narrow" w:hAnsi="Arial Narrow"/>
        <w:b/>
        <w:color w:val="004A99"/>
      </w:rPr>
    </w:pPr>
    <w:r>
      <w:rPr>
        <w:rFonts w:ascii="Arial Narrow" w:hAnsi="Arial Narrow"/>
        <w:b/>
        <w:color w:val="004A99"/>
      </w:rPr>
      <w:t>Pre-Event Hazard</w:t>
    </w:r>
    <w:r w:rsidR="00B846F1" w:rsidRPr="00560DA5">
      <w:rPr>
        <w:rFonts w:ascii="Arial Narrow" w:hAnsi="Arial Narrow"/>
        <w:b/>
        <w:color w:val="004A99"/>
      </w:rPr>
      <w:t xml:space="preserve">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D25D" w14:textId="00C8DABD" w:rsidR="00B846F1" w:rsidRDefault="00560DAB">
    <w:pPr>
      <w:pStyle w:val="Header"/>
    </w:pPr>
    <w:r w:rsidRPr="00DB156B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741ED262" wp14:editId="52F2CB61">
          <wp:simplePos x="0" y="0"/>
          <wp:positionH relativeFrom="column">
            <wp:posOffset>3432810</wp:posOffset>
          </wp:positionH>
          <wp:positionV relativeFrom="paragraph">
            <wp:posOffset>-189230</wp:posOffset>
          </wp:positionV>
          <wp:extent cx="2526665" cy="406400"/>
          <wp:effectExtent l="0" t="0" r="6985" b="0"/>
          <wp:wrapTight wrapText="bothSides">
            <wp:wrapPolygon edited="0">
              <wp:start x="0" y="0"/>
              <wp:lineTo x="0" y="20250"/>
              <wp:lineTo x="21497" y="20250"/>
              <wp:lineTo x="21497" y="0"/>
              <wp:lineTo x="0" y="0"/>
            </wp:wrapPolygon>
          </wp:wrapTight>
          <wp:docPr id="23" name="Picture 23" descr="society_ns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66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6F1">
      <w:rPr>
        <w:noProof/>
        <w:lang w:eastAsia="en-AU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3ED5"/>
    <w:multiLevelType w:val="hybridMultilevel"/>
    <w:tmpl w:val="23D29026"/>
    <w:lvl w:ilvl="0" w:tplc="61FECB3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185"/>
    <w:multiLevelType w:val="hybridMultilevel"/>
    <w:tmpl w:val="AF1649E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A4E13F7"/>
    <w:multiLevelType w:val="hybridMultilevel"/>
    <w:tmpl w:val="07E65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453D"/>
    <w:multiLevelType w:val="hybridMultilevel"/>
    <w:tmpl w:val="0EB823AC"/>
    <w:lvl w:ilvl="0" w:tplc="A35691CE">
      <w:numFmt w:val="bullet"/>
      <w:lvlText w:val=""/>
      <w:lvlJc w:val="left"/>
      <w:pPr>
        <w:ind w:left="473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5006244"/>
    <w:multiLevelType w:val="hybridMultilevel"/>
    <w:tmpl w:val="37B6A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0939"/>
    <w:multiLevelType w:val="hybridMultilevel"/>
    <w:tmpl w:val="82A0B8A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9D43FD2"/>
    <w:multiLevelType w:val="hybridMultilevel"/>
    <w:tmpl w:val="C504B3DE"/>
    <w:lvl w:ilvl="0" w:tplc="64A4640E">
      <w:numFmt w:val="bullet"/>
      <w:lvlText w:val=""/>
      <w:lvlJc w:val="left"/>
      <w:pPr>
        <w:ind w:left="473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6C2C2CCB"/>
    <w:multiLevelType w:val="hybridMultilevel"/>
    <w:tmpl w:val="A222974C"/>
    <w:lvl w:ilvl="0" w:tplc="7F8A66A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70883">
    <w:abstractNumId w:val="2"/>
  </w:num>
  <w:num w:numId="2" w16cid:durableId="523444526">
    <w:abstractNumId w:val="2"/>
  </w:num>
  <w:num w:numId="3" w16cid:durableId="285505633">
    <w:abstractNumId w:val="5"/>
  </w:num>
  <w:num w:numId="4" w16cid:durableId="1641687956">
    <w:abstractNumId w:val="1"/>
  </w:num>
  <w:num w:numId="5" w16cid:durableId="601962631">
    <w:abstractNumId w:val="3"/>
  </w:num>
  <w:num w:numId="6" w16cid:durableId="234514603">
    <w:abstractNumId w:val="7"/>
  </w:num>
  <w:num w:numId="7" w16cid:durableId="1658462551">
    <w:abstractNumId w:val="0"/>
  </w:num>
  <w:num w:numId="8" w16cid:durableId="948127766">
    <w:abstractNumId w:val="6"/>
  </w:num>
  <w:num w:numId="9" w16cid:durableId="1766489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7C"/>
    <w:rsid w:val="00004FC9"/>
    <w:rsid w:val="00011273"/>
    <w:rsid w:val="0001175B"/>
    <w:rsid w:val="00013CC4"/>
    <w:rsid w:val="0001787E"/>
    <w:rsid w:val="00025CD6"/>
    <w:rsid w:val="0003103A"/>
    <w:rsid w:val="000364A3"/>
    <w:rsid w:val="0004249D"/>
    <w:rsid w:val="00046F4B"/>
    <w:rsid w:val="0005535F"/>
    <w:rsid w:val="000565F9"/>
    <w:rsid w:val="00056911"/>
    <w:rsid w:val="0006302C"/>
    <w:rsid w:val="00064FE8"/>
    <w:rsid w:val="00072358"/>
    <w:rsid w:val="000813B8"/>
    <w:rsid w:val="00085435"/>
    <w:rsid w:val="0009225A"/>
    <w:rsid w:val="00092E7A"/>
    <w:rsid w:val="000A278C"/>
    <w:rsid w:val="000A2D41"/>
    <w:rsid w:val="000A3805"/>
    <w:rsid w:val="000A3A19"/>
    <w:rsid w:val="000A47C3"/>
    <w:rsid w:val="000A596E"/>
    <w:rsid w:val="000A5D97"/>
    <w:rsid w:val="000B6CD2"/>
    <w:rsid w:val="000B763F"/>
    <w:rsid w:val="000B7E28"/>
    <w:rsid w:val="000C2C87"/>
    <w:rsid w:val="000C59ED"/>
    <w:rsid w:val="000C6B18"/>
    <w:rsid w:val="000C759A"/>
    <w:rsid w:val="000D18EA"/>
    <w:rsid w:val="000D24D0"/>
    <w:rsid w:val="000D2938"/>
    <w:rsid w:val="000D49CC"/>
    <w:rsid w:val="000E04DE"/>
    <w:rsid w:val="000F5729"/>
    <w:rsid w:val="000F643A"/>
    <w:rsid w:val="000F7664"/>
    <w:rsid w:val="00101CC4"/>
    <w:rsid w:val="00103889"/>
    <w:rsid w:val="00104822"/>
    <w:rsid w:val="00106458"/>
    <w:rsid w:val="001101F7"/>
    <w:rsid w:val="00114FE9"/>
    <w:rsid w:val="001348AA"/>
    <w:rsid w:val="001409C8"/>
    <w:rsid w:val="00140A1F"/>
    <w:rsid w:val="00141905"/>
    <w:rsid w:val="001431B2"/>
    <w:rsid w:val="00143A36"/>
    <w:rsid w:val="00143C1B"/>
    <w:rsid w:val="0014442D"/>
    <w:rsid w:val="00146122"/>
    <w:rsid w:val="00146576"/>
    <w:rsid w:val="00146F73"/>
    <w:rsid w:val="001478E4"/>
    <w:rsid w:val="00151536"/>
    <w:rsid w:val="00155A9F"/>
    <w:rsid w:val="00162B35"/>
    <w:rsid w:val="00185B14"/>
    <w:rsid w:val="00185CB0"/>
    <w:rsid w:val="00185F8B"/>
    <w:rsid w:val="00194044"/>
    <w:rsid w:val="00194DA8"/>
    <w:rsid w:val="001A0E1E"/>
    <w:rsid w:val="001A3296"/>
    <w:rsid w:val="001A7809"/>
    <w:rsid w:val="001C0437"/>
    <w:rsid w:val="001C158D"/>
    <w:rsid w:val="001C194F"/>
    <w:rsid w:val="001C631E"/>
    <w:rsid w:val="001E57A5"/>
    <w:rsid w:val="001E5EFA"/>
    <w:rsid w:val="001F1940"/>
    <w:rsid w:val="001F1A78"/>
    <w:rsid w:val="001F5698"/>
    <w:rsid w:val="002040A2"/>
    <w:rsid w:val="0020481D"/>
    <w:rsid w:val="00206984"/>
    <w:rsid w:val="002112EC"/>
    <w:rsid w:val="002142D7"/>
    <w:rsid w:val="002164EF"/>
    <w:rsid w:val="0022219C"/>
    <w:rsid w:val="00224D90"/>
    <w:rsid w:val="002277A5"/>
    <w:rsid w:val="002327DB"/>
    <w:rsid w:val="00236956"/>
    <w:rsid w:val="002442C7"/>
    <w:rsid w:val="00245B8D"/>
    <w:rsid w:val="002502D9"/>
    <w:rsid w:val="002510AC"/>
    <w:rsid w:val="00251E84"/>
    <w:rsid w:val="00251E98"/>
    <w:rsid w:val="00255C6F"/>
    <w:rsid w:val="00260357"/>
    <w:rsid w:val="002665E1"/>
    <w:rsid w:val="0027156F"/>
    <w:rsid w:val="00272059"/>
    <w:rsid w:val="002721C6"/>
    <w:rsid w:val="0027313C"/>
    <w:rsid w:val="0027357F"/>
    <w:rsid w:val="00282E19"/>
    <w:rsid w:val="0028354A"/>
    <w:rsid w:val="00287C4C"/>
    <w:rsid w:val="002A0825"/>
    <w:rsid w:val="002A694E"/>
    <w:rsid w:val="002A7E8F"/>
    <w:rsid w:val="002B5EFE"/>
    <w:rsid w:val="002C2E32"/>
    <w:rsid w:val="002C3BA0"/>
    <w:rsid w:val="002D293F"/>
    <w:rsid w:val="002D4793"/>
    <w:rsid w:val="002E1736"/>
    <w:rsid w:val="002E7EE4"/>
    <w:rsid w:val="002F15CA"/>
    <w:rsid w:val="002F183D"/>
    <w:rsid w:val="002F2E46"/>
    <w:rsid w:val="002F3094"/>
    <w:rsid w:val="002F4CF5"/>
    <w:rsid w:val="00302879"/>
    <w:rsid w:val="00305E0E"/>
    <w:rsid w:val="00306540"/>
    <w:rsid w:val="00307010"/>
    <w:rsid w:val="0031071E"/>
    <w:rsid w:val="0031185B"/>
    <w:rsid w:val="00314A73"/>
    <w:rsid w:val="003158FA"/>
    <w:rsid w:val="003162E6"/>
    <w:rsid w:val="00316C28"/>
    <w:rsid w:val="0032143C"/>
    <w:rsid w:val="0032189C"/>
    <w:rsid w:val="00322A0D"/>
    <w:rsid w:val="00322EAB"/>
    <w:rsid w:val="003250D2"/>
    <w:rsid w:val="00340773"/>
    <w:rsid w:val="00341F78"/>
    <w:rsid w:val="003435A9"/>
    <w:rsid w:val="00344B1F"/>
    <w:rsid w:val="00345109"/>
    <w:rsid w:val="003466D0"/>
    <w:rsid w:val="003505CE"/>
    <w:rsid w:val="00350E35"/>
    <w:rsid w:val="00357CB0"/>
    <w:rsid w:val="00364358"/>
    <w:rsid w:val="003733A5"/>
    <w:rsid w:val="00373609"/>
    <w:rsid w:val="003828DE"/>
    <w:rsid w:val="00387DA3"/>
    <w:rsid w:val="00397017"/>
    <w:rsid w:val="003A7F6F"/>
    <w:rsid w:val="003B04EB"/>
    <w:rsid w:val="003C29E1"/>
    <w:rsid w:val="003C3E6F"/>
    <w:rsid w:val="003C5FC5"/>
    <w:rsid w:val="003C79AD"/>
    <w:rsid w:val="003D527C"/>
    <w:rsid w:val="003D5836"/>
    <w:rsid w:val="003D6BF1"/>
    <w:rsid w:val="003E1423"/>
    <w:rsid w:val="003F502B"/>
    <w:rsid w:val="003F5A76"/>
    <w:rsid w:val="004016E5"/>
    <w:rsid w:val="00401A9B"/>
    <w:rsid w:val="00410B50"/>
    <w:rsid w:val="00411209"/>
    <w:rsid w:val="0041249E"/>
    <w:rsid w:val="00413600"/>
    <w:rsid w:val="00417CD3"/>
    <w:rsid w:val="004277D3"/>
    <w:rsid w:val="00430AA6"/>
    <w:rsid w:val="0043630D"/>
    <w:rsid w:val="0043654F"/>
    <w:rsid w:val="00437F39"/>
    <w:rsid w:val="00444F78"/>
    <w:rsid w:val="0045343F"/>
    <w:rsid w:val="00453793"/>
    <w:rsid w:val="00454F7A"/>
    <w:rsid w:val="0045610B"/>
    <w:rsid w:val="0045650D"/>
    <w:rsid w:val="00457C08"/>
    <w:rsid w:val="004627C0"/>
    <w:rsid w:val="00463954"/>
    <w:rsid w:val="004641E6"/>
    <w:rsid w:val="00465440"/>
    <w:rsid w:val="00467750"/>
    <w:rsid w:val="0047254A"/>
    <w:rsid w:val="00474F31"/>
    <w:rsid w:val="004845D3"/>
    <w:rsid w:val="00484F49"/>
    <w:rsid w:val="00487840"/>
    <w:rsid w:val="00487885"/>
    <w:rsid w:val="00496176"/>
    <w:rsid w:val="004964FF"/>
    <w:rsid w:val="00496921"/>
    <w:rsid w:val="004A165D"/>
    <w:rsid w:val="004A533E"/>
    <w:rsid w:val="004A709B"/>
    <w:rsid w:val="004B175C"/>
    <w:rsid w:val="004C544F"/>
    <w:rsid w:val="004C77FE"/>
    <w:rsid w:val="004D3563"/>
    <w:rsid w:val="004E47B8"/>
    <w:rsid w:val="004F1832"/>
    <w:rsid w:val="004F6594"/>
    <w:rsid w:val="004F65A3"/>
    <w:rsid w:val="004F6EDB"/>
    <w:rsid w:val="004F6F79"/>
    <w:rsid w:val="004F79B0"/>
    <w:rsid w:val="00500337"/>
    <w:rsid w:val="00501A57"/>
    <w:rsid w:val="005022C1"/>
    <w:rsid w:val="00502620"/>
    <w:rsid w:val="00504D97"/>
    <w:rsid w:val="00506D6D"/>
    <w:rsid w:val="00506F8B"/>
    <w:rsid w:val="00507A08"/>
    <w:rsid w:val="00510714"/>
    <w:rsid w:val="0051471A"/>
    <w:rsid w:val="00515BD7"/>
    <w:rsid w:val="00517A77"/>
    <w:rsid w:val="00517E6B"/>
    <w:rsid w:val="005340EA"/>
    <w:rsid w:val="005341A3"/>
    <w:rsid w:val="0053582A"/>
    <w:rsid w:val="00543BCD"/>
    <w:rsid w:val="00543F96"/>
    <w:rsid w:val="005442FE"/>
    <w:rsid w:val="00544489"/>
    <w:rsid w:val="005517BD"/>
    <w:rsid w:val="00560DA5"/>
    <w:rsid w:val="00560DAB"/>
    <w:rsid w:val="0057104F"/>
    <w:rsid w:val="00585AEC"/>
    <w:rsid w:val="00587F24"/>
    <w:rsid w:val="00592051"/>
    <w:rsid w:val="00592A67"/>
    <w:rsid w:val="00594D76"/>
    <w:rsid w:val="0059678A"/>
    <w:rsid w:val="005A6518"/>
    <w:rsid w:val="005B5392"/>
    <w:rsid w:val="005B6FA1"/>
    <w:rsid w:val="005C4BFE"/>
    <w:rsid w:val="005C4EB9"/>
    <w:rsid w:val="005C4FDE"/>
    <w:rsid w:val="005C7C70"/>
    <w:rsid w:val="005D14BC"/>
    <w:rsid w:val="005D38B7"/>
    <w:rsid w:val="005D5740"/>
    <w:rsid w:val="005D78A2"/>
    <w:rsid w:val="005E25FC"/>
    <w:rsid w:val="005E770F"/>
    <w:rsid w:val="005F1CD7"/>
    <w:rsid w:val="005F4A66"/>
    <w:rsid w:val="005F58F3"/>
    <w:rsid w:val="006041FE"/>
    <w:rsid w:val="006072CF"/>
    <w:rsid w:val="00622DC2"/>
    <w:rsid w:val="0062638A"/>
    <w:rsid w:val="006420FC"/>
    <w:rsid w:val="00650488"/>
    <w:rsid w:val="00650BAC"/>
    <w:rsid w:val="006658B0"/>
    <w:rsid w:val="00666FFB"/>
    <w:rsid w:val="0067078D"/>
    <w:rsid w:val="006717BA"/>
    <w:rsid w:val="00674473"/>
    <w:rsid w:val="00675FCA"/>
    <w:rsid w:val="00677437"/>
    <w:rsid w:val="00677564"/>
    <w:rsid w:val="006827CA"/>
    <w:rsid w:val="006837C7"/>
    <w:rsid w:val="00684B47"/>
    <w:rsid w:val="00684DCB"/>
    <w:rsid w:val="006867BF"/>
    <w:rsid w:val="00691C12"/>
    <w:rsid w:val="0069382E"/>
    <w:rsid w:val="00696187"/>
    <w:rsid w:val="006A606C"/>
    <w:rsid w:val="006A62E4"/>
    <w:rsid w:val="006B5574"/>
    <w:rsid w:val="006C4C96"/>
    <w:rsid w:val="006D0778"/>
    <w:rsid w:val="006D0DF5"/>
    <w:rsid w:val="006D2FDD"/>
    <w:rsid w:val="006E0516"/>
    <w:rsid w:val="006E51E7"/>
    <w:rsid w:val="006E69A0"/>
    <w:rsid w:val="006E7CEB"/>
    <w:rsid w:val="006F147B"/>
    <w:rsid w:val="006F4CC4"/>
    <w:rsid w:val="006F5925"/>
    <w:rsid w:val="00710658"/>
    <w:rsid w:val="00711078"/>
    <w:rsid w:val="00721B60"/>
    <w:rsid w:val="007221C3"/>
    <w:rsid w:val="00725DE9"/>
    <w:rsid w:val="007262A3"/>
    <w:rsid w:val="00735B20"/>
    <w:rsid w:val="007451BF"/>
    <w:rsid w:val="00751400"/>
    <w:rsid w:val="007523D0"/>
    <w:rsid w:val="00754A74"/>
    <w:rsid w:val="00757188"/>
    <w:rsid w:val="007571DA"/>
    <w:rsid w:val="0077143B"/>
    <w:rsid w:val="00777E49"/>
    <w:rsid w:val="00781DAD"/>
    <w:rsid w:val="00782C1B"/>
    <w:rsid w:val="00785912"/>
    <w:rsid w:val="00785EFA"/>
    <w:rsid w:val="007870BF"/>
    <w:rsid w:val="00787295"/>
    <w:rsid w:val="0079316E"/>
    <w:rsid w:val="007939E6"/>
    <w:rsid w:val="007948C5"/>
    <w:rsid w:val="00794C8A"/>
    <w:rsid w:val="00797503"/>
    <w:rsid w:val="007A0075"/>
    <w:rsid w:val="007A5409"/>
    <w:rsid w:val="007B078B"/>
    <w:rsid w:val="007B15E8"/>
    <w:rsid w:val="007B1748"/>
    <w:rsid w:val="007B35B2"/>
    <w:rsid w:val="007B590D"/>
    <w:rsid w:val="007B6D61"/>
    <w:rsid w:val="007C4419"/>
    <w:rsid w:val="007C53F2"/>
    <w:rsid w:val="007D3E49"/>
    <w:rsid w:val="007D499F"/>
    <w:rsid w:val="007D75E9"/>
    <w:rsid w:val="007E552F"/>
    <w:rsid w:val="007E5CAC"/>
    <w:rsid w:val="007F358E"/>
    <w:rsid w:val="007F454D"/>
    <w:rsid w:val="007F5F4D"/>
    <w:rsid w:val="00800724"/>
    <w:rsid w:val="008017D0"/>
    <w:rsid w:val="00805B8D"/>
    <w:rsid w:val="0080623C"/>
    <w:rsid w:val="008174F1"/>
    <w:rsid w:val="0082028B"/>
    <w:rsid w:val="0082364B"/>
    <w:rsid w:val="008276BD"/>
    <w:rsid w:val="00842BA6"/>
    <w:rsid w:val="00843C10"/>
    <w:rsid w:val="00850D3F"/>
    <w:rsid w:val="00866018"/>
    <w:rsid w:val="00867ED5"/>
    <w:rsid w:val="00876A22"/>
    <w:rsid w:val="00891759"/>
    <w:rsid w:val="0089246A"/>
    <w:rsid w:val="00892AA5"/>
    <w:rsid w:val="008A1011"/>
    <w:rsid w:val="008A1F77"/>
    <w:rsid w:val="008A2A18"/>
    <w:rsid w:val="008A4256"/>
    <w:rsid w:val="008A755D"/>
    <w:rsid w:val="008A7CD6"/>
    <w:rsid w:val="008B075F"/>
    <w:rsid w:val="008C0DB9"/>
    <w:rsid w:val="008C3E96"/>
    <w:rsid w:val="008C50CA"/>
    <w:rsid w:val="008C712F"/>
    <w:rsid w:val="008D1FD0"/>
    <w:rsid w:val="008D3058"/>
    <w:rsid w:val="008D4934"/>
    <w:rsid w:val="008D4DCD"/>
    <w:rsid w:val="008D7725"/>
    <w:rsid w:val="008E0D93"/>
    <w:rsid w:val="008E6EAC"/>
    <w:rsid w:val="008F0ADF"/>
    <w:rsid w:val="008F2EF5"/>
    <w:rsid w:val="008F43BA"/>
    <w:rsid w:val="008F4E14"/>
    <w:rsid w:val="008F5555"/>
    <w:rsid w:val="00911009"/>
    <w:rsid w:val="00913E0D"/>
    <w:rsid w:val="00914E5F"/>
    <w:rsid w:val="00921E32"/>
    <w:rsid w:val="009245F9"/>
    <w:rsid w:val="009265FF"/>
    <w:rsid w:val="009424E8"/>
    <w:rsid w:val="00944D57"/>
    <w:rsid w:val="00950306"/>
    <w:rsid w:val="00955591"/>
    <w:rsid w:val="00960F54"/>
    <w:rsid w:val="00960FE5"/>
    <w:rsid w:val="0096123C"/>
    <w:rsid w:val="00976E96"/>
    <w:rsid w:val="00983AD0"/>
    <w:rsid w:val="00983DA1"/>
    <w:rsid w:val="009900E5"/>
    <w:rsid w:val="00996927"/>
    <w:rsid w:val="009978B2"/>
    <w:rsid w:val="009C0083"/>
    <w:rsid w:val="009C3082"/>
    <w:rsid w:val="009D0E96"/>
    <w:rsid w:val="009D6CF6"/>
    <w:rsid w:val="009D7CBA"/>
    <w:rsid w:val="009E3023"/>
    <w:rsid w:val="009E4908"/>
    <w:rsid w:val="009E4B54"/>
    <w:rsid w:val="009F11B1"/>
    <w:rsid w:val="009F1411"/>
    <w:rsid w:val="009F24F8"/>
    <w:rsid w:val="009F4B92"/>
    <w:rsid w:val="009F7B44"/>
    <w:rsid w:val="00A06B4B"/>
    <w:rsid w:val="00A11F1A"/>
    <w:rsid w:val="00A216EC"/>
    <w:rsid w:val="00A25849"/>
    <w:rsid w:val="00A319EE"/>
    <w:rsid w:val="00A37570"/>
    <w:rsid w:val="00A37A98"/>
    <w:rsid w:val="00A40BB1"/>
    <w:rsid w:val="00A501F7"/>
    <w:rsid w:val="00A51A82"/>
    <w:rsid w:val="00A5434E"/>
    <w:rsid w:val="00A544BA"/>
    <w:rsid w:val="00A60B13"/>
    <w:rsid w:val="00A62023"/>
    <w:rsid w:val="00A625F2"/>
    <w:rsid w:val="00A656F5"/>
    <w:rsid w:val="00A70FC1"/>
    <w:rsid w:val="00A740CC"/>
    <w:rsid w:val="00A82505"/>
    <w:rsid w:val="00A82881"/>
    <w:rsid w:val="00A913A4"/>
    <w:rsid w:val="00AA1259"/>
    <w:rsid w:val="00AA31E6"/>
    <w:rsid w:val="00AB4FD5"/>
    <w:rsid w:val="00AB6BE0"/>
    <w:rsid w:val="00AC3785"/>
    <w:rsid w:val="00AE5BE8"/>
    <w:rsid w:val="00AE68C1"/>
    <w:rsid w:val="00AF1A63"/>
    <w:rsid w:val="00AF1CA7"/>
    <w:rsid w:val="00AF2C94"/>
    <w:rsid w:val="00AF3511"/>
    <w:rsid w:val="00AF40C4"/>
    <w:rsid w:val="00AF5EE0"/>
    <w:rsid w:val="00AF7251"/>
    <w:rsid w:val="00B11775"/>
    <w:rsid w:val="00B12924"/>
    <w:rsid w:val="00B136A1"/>
    <w:rsid w:val="00B154F9"/>
    <w:rsid w:val="00B162A1"/>
    <w:rsid w:val="00B20946"/>
    <w:rsid w:val="00B21192"/>
    <w:rsid w:val="00B23584"/>
    <w:rsid w:val="00B23904"/>
    <w:rsid w:val="00B26C09"/>
    <w:rsid w:val="00B37D6F"/>
    <w:rsid w:val="00B42479"/>
    <w:rsid w:val="00B432E9"/>
    <w:rsid w:val="00B473FA"/>
    <w:rsid w:val="00B54359"/>
    <w:rsid w:val="00B54CDE"/>
    <w:rsid w:val="00B673BC"/>
    <w:rsid w:val="00B74AB4"/>
    <w:rsid w:val="00B8450B"/>
    <w:rsid w:val="00B846F1"/>
    <w:rsid w:val="00B955BB"/>
    <w:rsid w:val="00BB3829"/>
    <w:rsid w:val="00BB5A53"/>
    <w:rsid w:val="00BC0721"/>
    <w:rsid w:val="00BC78FA"/>
    <w:rsid w:val="00BD081E"/>
    <w:rsid w:val="00BD40A8"/>
    <w:rsid w:val="00BD4AE8"/>
    <w:rsid w:val="00BE4EE4"/>
    <w:rsid w:val="00BE790B"/>
    <w:rsid w:val="00BF3A2A"/>
    <w:rsid w:val="00C1415C"/>
    <w:rsid w:val="00C151F2"/>
    <w:rsid w:val="00C15BE5"/>
    <w:rsid w:val="00C252DA"/>
    <w:rsid w:val="00C2740F"/>
    <w:rsid w:val="00C369BB"/>
    <w:rsid w:val="00C46005"/>
    <w:rsid w:val="00C607FB"/>
    <w:rsid w:val="00C65C0D"/>
    <w:rsid w:val="00C73828"/>
    <w:rsid w:val="00C763A3"/>
    <w:rsid w:val="00C76851"/>
    <w:rsid w:val="00CA0FAA"/>
    <w:rsid w:val="00CA2FC3"/>
    <w:rsid w:val="00CA4992"/>
    <w:rsid w:val="00CB173F"/>
    <w:rsid w:val="00CB5F8E"/>
    <w:rsid w:val="00CB6433"/>
    <w:rsid w:val="00CC1A2F"/>
    <w:rsid w:val="00CD1A2B"/>
    <w:rsid w:val="00CD5A99"/>
    <w:rsid w:val="00CD645C"/>
    <w:rsid w:val="00CD6747"/>
    <w:rsid w:val="00CE09B1"/>
    <w:rsid w:val="00CE2577"/>
    <w:rsid w:val="00CE3EEB"/>
    <w:rsid w:val="00CE74F1"/>
    <w:rsid w:val="00CE7EBB"/>
    <w:rsid w:val="00D008B3"/>
    <w:rsid w:val="00D11126"/>
    <w:rsid w:val="00D15D93"/>
    <w:rsid w:val="00D16F3B"/>
    <w:rsid w:val="00D17E2E"/>
    <w:rsid w:val="00D17F20"/>
    <w:rsid w:val="00D2099B"/>
    <w:rsid w:val="00D20B0F"/>
    <w:rsid w:val="00D20C2F"/>
    <w:rsid w:val="00D23E1D"/>
    <w:rsid w:val="00D26B7B"/>
    <w:rsid w:val="00D305D8"/>
    <w:rsid w:val="00D31289"/>
    <w:rsid w:val="00D3198E"/>
    <w:rsid w:val="00D32B4D"/>
    <w:rsid w:val="00D33700"/>
    <w:rsid w:val="00D34A55"/>
    <w:rsid w:val="00D34E18"/>
    <w:rsid w:val="00D401E0"/>
    <w:rsid w:val="00D42414"/>
    <w:rsid w:val="00D514D7"/>
    <w:rsid w:val="00D55A50"/>
    <w:rsid w:val="00D57442"/>
    <w:rsid w:val="00D635D2"/>
    <w:rsid w:val="00D63640"/>
    <w:rsid w:val="00D65C7C"/>
    <w:rsid w:val="00D6770F"/>
    <w:rsid w:val="00D72779"/>
    <w:rsid w:val="00D72EC3"/>
    <w:rsid w:val="00D76F2B"/>
    <w:rsid w:val="00D771BB"/>
    <w:rsid w:val="00D82E16"/>
    <w:rsid w:val="00D8352A"/>
    <w:rsid w:val="00D83F23"/>
    <w:rsid w:val="00D954E2"/>
    <w:rsid w:val="00DA005D"/>
    <w:rsid w:val="00DB7EE1"/>
    <w:rsid w:val="00DD4C9C"/>
    <w:rsid w:val="00DE2D94"/>
    <w:rsid w:val="00DE4EDD"/>
    <w:rsid w:val="00DF0F88"/>
    <w:rsid w:val="00DF106D"/>
    <w:rsid w:val="00DF289A"/>
    <w:rsid w:val="00DF57EF"/>
    <w:rsid w:val="00DF5E06"/>
    <w:rsid w:val="00E034A5"/>
    <w:rsid w:val="00E1478C"/>
    <w:rsid w:val="00E16EB8"/>
    <w:rsid w:val="00E24977"/>
    <w:rsid w:val="00E252C9"/>
    <w:rsid w:val="00E27132"/>
    <w:rsid w:val="00E33E04"/>
    <w:rsid w:val="00E5215B"/>
    <w:rsid w:val="00E54D2D"/>
    <w:rsid w:val="00E57A5A"/>
    <w:rsid w:val="00E606E6"/>
    <w:rsid w:val="00E62747"/>
    <w:rsid w:val="00E62D8C"/>
    <w:rsid w:val="00E641AE"/>
    <w:rsid w:val="00E67E33"/>
    <w:rsid w:val="00E740E3"/>
    <w:rsid w:val="00E77704"/>
    <w:rsid w:val="00E77949"/>
    <w:rsid w:val="00E80D28"/>
    <w:rsid w:val="00E810B4"/>
    <w:rsid w:val="00E81AB1"/>
    <w:rsid w:val="00E87DE2"/>
    <w:rsid w:val="00E90A03"/>
    <w:rsid w:val="00EA4BB8"/>
    <w:rsid w:val="00EA5CF4"/>
    <w:rsid w:val="00EB013E"/>
    <w:rsid w:val="00EB5967"/>
    <w:rsid w:val="00EC0442"/>
    <w:rsid w:val="00EC24F1"/>
    <w:rsid w:val="00EC58B3"/>
    <w:rsid w:val="00EC5F66"/>
    <w:rsid w:val="00EC7829"/>
    <w:rsid w:val="00ED2FA0"/>
    <w:rsid w:val="00EE33CC"/>
    <w:rsid w:val="00EE45C5"/>
    <w:rsid w:val="00EE5B07"/>
    <w:rsid w:val="00EF7CDE"/>
    <w:rsid w:val="00F11177"/>
    <w:rsid w:val="00F17531"/>
    <w:rsid w:val="00F213FD"/>
    <w:rsid w:val="00F25693"/>
    <w:rsid w:val="00F27844"/>
    <w:rsid w:val="00F3501B"/>
    <w:rsid w:val="00F41315"/>
    <w:rsid w:val="00F45FBB"/>
    <w:rsid w:val="00F4768F"/>
    <w:rsid w:val="00F500C2"/>
    <w:rsid w:val="00F5375D"/>
    <w:rsid w:val="00F53994"/>
    <w:rsid w:val="00F61450"/>
    <w:rsid w:val="00F63EC3"/>
    <w:rsid w:val="00F65768"/>
    <w:rsid w:val="00F659B0"/>
    <w:rsid w:val="00F67E16"/>
    <w:rsid w:val="00F67F66"/>
    <w:rsid w:val="00F706A9"/>
    <w:rsid w:val="00F71BAA"/>
    <w:rsid w:val="00F83725"/>
    <w:rsid w:val="00F9142D"/>
    <w:rsid w:val="00F9406D"/>
    <w:rsid w:val="00F95D9F"/>
    <w:rsid w:val="00FB06A5"/>
    <w:rsid w:val="00FC79B7"/>
    <w:rsid w:val="00FD0944"/>
    <w:rsid w:val="00FD49BE"/>
    <w:rsid w:val="00FD6589"/>
    <w:rsid w:val="00FE2AC1"/>
    <w:rsid w:val="00FE2C0E"/>
    <w:rsid w:val="00FF27E1"/>
    <w:rsid w:val="00FF4CFA"/>
    <w:rsid w:val="00FF5BB3"/>
    <w:rsid w:val="00FF77EC"/>
    <w:rsid w:val="063C6219"/>
    <w:rsid w:val="065A1035"/>
    <w:rsid w:val="06B717FF"/>
    <w:rsid w:val="07C8DE23"/>
    <w:rsid w:val="08064DCA"/>
    <w:rsid w:val="0A63D79C"/>
    <w:rsid w:val="10DF78BD"/>
    <w:rsid w:val="11D18DC3"/>
    <w:rsid w:val="162ED5E5"/>
    <w:rsid w:val="182FAD07"/>
    <w:rsid w:val="1FA804C2"/>
    <w:rsid w:val="220B2A5A"/>
    <w:rsid w:val="225436E3"/>
    <w:rsid w:val="257B2FBC"/>
    <w:rsid w:val="269C7CC4"/>
    <w:rsid w:val="2937AAE5"/>
    <w:rsid w:val="29C7BEC7"/>
    <w:rsid w:val="2BCE88D8"/>
    <w:rsid w:val="2D050C67"/>
    <w:rsid w:val="2FE8AF69"/>
    <w:rsid w:val="322072A6"/>
    <w:rsid w:val="32500315"/>
    <w:rsid w:val="32A839A6"/>
    <w:rsid w:val="338BC6C1"/>
    <w:rsid w:val="351E1F22"/>
    <w:rsid w:val="35D75941"/>
    <w:rsid w:val="3AFC8D39"/>
    <w:rsid w:val="3B0D31C6"/>
    <w:rsid w:val="3B5DF02C"/>
    <w:rsid w:val="3D5BCFB9"/>
    <w:rsid w:val="3D761BC1"/>
    <w:rsid w:val="408188F8"/>
    <w:rsid w:val="40BFABD8"/>
    <w:rsid w:val="42B4AC5D"/>
    <w:rsid w:val="433113D2"/>
    <w:rsid w:val="43EB42A5"/>
    <w:rsid w:val="451DE28B"/>
    <w:rsid w:val="45CD6495"/>
    <w:rsid w:val="4653D46A"/>
    <w:rsid w:val="472BA67F"/>
    <w:rsid w:val="48666EFB"/>
    <w:rsid w:val="4A64EC6C"/>
    <w:rsid w:val="4C4C3FE1"/>
    <w:rsid w:val="5168832D"/>
    <w:rsid w:val="5178D3F2"/>
    <w:rsid w:val="5938FB08"/>
    <w:rsid w:val="5C2D8F38"/>
    <w:rsid w:val="5D9E5361"/>
    <w:rsid w:val="5FCD12F3"/>
    <w:rsid w:val="6387C03F"/>
    <w:rsid w:val="659EBE06"/>
    <w:rsid w:val="69A97E22"/>
    <w:rsid w:val="69F5012B"/>
    <w:rsid w:val="6B162F67"/>
    <w:rsid w:val="6B931AD2"/>
    <w:rsid w:val="6CF77141"/>
    <w:rsid w:val="6E0DFAB5"/>
    <w:rsid w:val="6E55EE8E"/>
    <w:rsid w:val="70AA75D0"/>
    <w:rsid w:val="75194628"/>
    <w:rsid w:val="75E04F97"/>
    <w:rsid w:val="75FFD74F"/>
    <w:rsid w:val="7D9EF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D125"/>
  <w15:chartTrackingRefBased/>
  <w15:docId w15:val="{A06FE016-F960-493B-813D-49B052CE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6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7C"/>
  </w:style>
  <w:style w:type="paragraph" w:styleId="Footer">
    <w:name w:val="footer"/>
    <w:basedOn w:val="Normal"/>
    <w:link w:val="FooterChar"/>
    <w:uiPriority w:val="99"/>
    <w:unhideWhenUsed/>
    <w:rsid w:val="00D6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7C"/>
  </w:style>
  <w:style w:type="paragraph" w:customStyle="1" w:styleId="paragraph">
    <w:name w:val="paragraph"/>
    <w:basedOn w:val="Normal"/>
    <w:rsid w:val="00D6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65C7C"/>
  </w:style>
  <w:style w:type="character" w:customStyle="1" w:styleId="eop">
    <w:name w:val="eop"/>
    <w:basedOn w:val="DefaultParagraphFont"/>
    <w:rsid w:val="00D65C7C"/>
  </w:style>
  <w:style w:type="table" w:styleId="TableGrid">
    <w:name w:val="Table Grid"/>
    <w:basedOn w:val="TableNormal"/>
    <w:uiPriority w:val="39"/>
    <w:rsid w:val="00A8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8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6C2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78B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AD0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51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5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536"/>
    <w:rPr>
      <w:color w:val="954F72" w:themeColor="followedHyperlink"/>
      <w:u w:val="single"/>
    </w:rPr>
  </w:style>
  <w:style w:type="paragraph" w:customStyle="1" w:styleId="Default">
    <w:name w:val="Default"/>
    <w:rsid w:val="00211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nnsw.sharepoint.com/:u:/r/sites/staffportal-nsw-How-Do-I/SitePages/Communications-and-Media.aspx?csf=1&amp;web=1&amp;e=nPXULr" TargetMode="External"/><Relationship Id="rId18" Type="http://schemas.openxmlformats.org/officeDocument/2006/relationships/hyperlink" Target="https://vinnsw.sharepoint.com/sites/staffportal-nsw-How-Do-I/SitePages/Requesting-assistance.asp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crimetool.bocsar.nsw.gov.au/bocsa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innsw.sharepoint.com/sites/staffportal-nsw-How-Do-I/sitepages/Marketing.aspx" TargetMode="External"/><Relationship Id="rId17" Type="http://schemas.openxmlformats.org/officeDocument/2006/relationships/hyperlink" Target="https://vinnsw.sharepoint.com/sites/staffportal-nsw-Controlled-Documents/_layouts/15/viewer.aspx?sourcedoc=%7b6b8ce357-3c0f-4a9a-b2d9-6210d6a3770b%7d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innsw.sharepoint.com/:u:/r/sites/staffportal-nsw-about-us/SitePages/Safeguarding-Children.aspx?csf=1&amp;web=1&amp;e=Dxr7Yo" TargetMode="External"/><Relationship Id="rId20" Type="http://schemas.openxmlformats.org/officeDocument/2006/relationships/hyperlink" Target="https://erm.protecht.com.au/vinnies/worms/client/app/anonymousWidget.html?widget=AnonymousRegisterEntry&amp;appId=1&amp;tablename=table_1048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pc.nsw.gov.au/tools-and-resources/event-starter-guid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vinnsw.sharepoint.com/sites/staffportal-nsw-Working-at-Vinnies/SitePages/Risk-Management.aspx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bom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nnsw.sharepoint.com/sites/staffportal-nsw-Working-at-Vinnies/SitePages/Risk-Management.aspx" TargetMode="External"/><Relationship Id="rId22" Type="http://schemas.openxmlformats.org/officeDocument/2006/relationships/hyperlink" Target="http://www.bom.gov.au/" TargetMode="Externa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922872B2445FF939FE8E4C6AD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E4CB-27FE-40B3-9C1F-980BD987ED2B}"/>
      </w:docPartPr>
      <w:docPartBody>
        <w:p w:rsidR="00FD2664" w:rsidRDefault="00FD2664" w:rsidP="00FD2664">
          <w:pPr>
            <w:pStyle w:val="08C922872B2445FF939FE8E4C6AD70D7"/>
          </w:pPr>
          <w:r w:rsidRPr="00E859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C2"/>
    <w:rsid w:val="00025CD6"/>
    <w:rsid w:val="000809CA"/>
    <w:rsid w:val="000874DA"/>
    <w:rsid w:val="000A3A19"/>
    <w:rsid w:val="000E152C"/>
    <w:rsid w:val="000E2667"/>
    <w:rsid w:val="0018090F"/>
    <w:rsid w:val="001C0437"/>
    <w:rsid w:val="0020481D"/>
    <w:rsid w:val="00214B10"/>
    <w:rsid w:val="002665E1"/>
    <w:rsid w:val="002F7A1B"/>
    <w:rsid w:val="0031168D"/>
    <w:rsid w:val="003530BB"/>
    <w:rsid w:val="00474F31"/>
    <w:rsid w:val="00495C0A"/>
    <w:rsid w:val="00543F96"/>
    <w:rsid w:val="00570F7F"/>
    <w:rsid w:val="005C78BF"/>
    <w:rsid w:val="006041FE"/>
    <w:rsid w:val="00622DC2"/>
    <w:rsid w:val="006A62E4"/>
    <w:rsid w:val="007153AE"/>
    <w:rsid w:val="007843DD"/>
    <w:rsid w:val="00842F09"/>
    <w:rsid w:val="008511CA"/>
    <w:rsid w:val="008862EF"/>
    <w:rsid w:val="0090729F"/>
    <w:rsid w:val="009A30E3"/>
    <w:rsid w:val="00AA31E6"/>
    <w:rsid w:val="00AF1CA7"/>
    <w:rsid w:val="00B74A40"/>
    <w:rsid w:val="00B85D83"/>
    <w:rsid w:val="00D11126"/>
    <w:rsid w:val="00D34761"/>
    <w:rsid w:val="00D57442"/>
    <w:rsid w:val="00D86070"/>
    <w:rsid w:val="00DC72FD"/>
    <w:rsid w:val="00E06C5B"/>
    <w:rsid w:val="00EA7C3E"/>
    <w:rsid w:val="00FC1043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664"/>
    <w:rPr>
      <w:color w:val="808080"/>
    </w:rPr>
  </w:style>
  <w:style w:type="paragraph" w:customStyle="1" w:styleId="08C922872B2445FF939FE8E4C6AD70D7">
    <w:name w:val="08C922872B2445FF939FE8E4C6AD70D7"/>
    <w:rsid w:val="00FD26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a8edd6-8af2-4306-a49c-ad118ab33955" xsi:nil="true"/>
    <lcf76f155ced4ddcb4097134ff3c332f xmlns="886c2879-5039-46f3-afab-eba1fbd2cc91">
      <Terms xmlns="http://schemas.microsoft.com/office/infopath/2007/PartnerControls"/>
    </lcf76f155ced4ddcb4097134ff3c332f>
    <SharedWithUsers xmlns="2ba8edd6-8af2-4306-a49c-ad118ab33955">
      <UserInfo>
        <DisplayName>Matthew Mitchell</DisplayName>
        <AccountId>211</AccountId>
        <AccountType/>
      </UserInfo>
      <UserInfo>
        <DisplayName>Sue Kirk</DisplayName>
        <AccountId>158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58CEC3DC91F448EAC61002A04E47E" ma:contentTypeVersion="20" ma:contentTypeDescription="Create a new document." ma:contentTypeScope="" ma:versionID="492d958d8e59559bb61a0bca5422eae6">
  <xsd:schema xmlns:xsd="http://www.w3.org/2001/XMLSchema" xmlns:xs="http://www.w3.org/2001/XMLSchema" xmlns:p="http://schemas.microsoft.com/office/2006/metadata/properties" xmlns:ns2="886c2879-5039-46f3-afab-eba1fbd2cc91" xmlns:ns3="2ba8edd6-8af2-4306-a49c-ad118ab33955" targetNamespace="http://schemas.microsoft.com/office/2006/metadata/properties" ma:root="true" ma:fieldsID="08f609a038d538df2e33f5dd1084dd2b" ns2:_="" ns3:_="">
    <xsd:import namespace="886c2879-5039-46f3-afab-eba1fbd2cc91"/>
    <xsd:import namespace="2ba8edd6-8af2-4306-a49c-ad118ab33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c2879-5039-46f3-afab-eba1fbd2c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38da8e-f566-4a79-afbe-db4fc349b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8edd6-8af2-4306-a49c-ad118ab33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6325a691-6495-48ac-8ec6-806ffdb03a86}" ma:internalName="TaxCatchAll" ma:showField="CatchAllData" ma:web="2ba8edd6-8af2-4306-a49c-ad118ab33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1D2D-BEAF-4687-9F3C-45F2E1744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03723-2F6D-45DF-B2F9-7D3FE6A96FC3}">
  <ds:schemaRefs>
    <ds:schemaRef ds:uri="http://schemas.microsoft.com/office/2006/metadata/properties"/>
    <ds:schemaRef ds:uri="http://schemas.microsoft.com/office/infopath/2007/PartnerControls"/>
    <ds:schemaRef ds:uri="2ba8edd6-8af2-4306-a49c-ad118ab33955"/>
    <ds:schemaRef ds:uri="886c2879-5039-46f3-afab-eba1fbd2cc91"/>
  </ds:schemaRefs>
</ds:datastoreItem>
</file>

<file path=customXml/itemProps3.xml><?xml version="1.0" encoding="utf-8"?>
<ds:datastoreItem xmlns:ds="http://schemas.openxmlformats.org/officeDocument/2006/customXml" ds:itemID="{64455220-072D-4C2B-A489-2607CF733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c2879-5039-46f3-afab-eba1fbd2cc91"/>
    <ds:schemaRef ds:uri="2ba8edd6-8af2-4306-a49c-ad118ab3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E3BE6-D3BD-4AB9-9DB4-7532BEC4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Lea England</cp:lastModifiedBy>
  <cp:revision>293</cp:revision>
  <dcterms:created xsi:type="dcterms:W3CDTF">2024-10-10T05:09:00Z</dcterms:created>
  <dcterms:modified xsi:type="dcterms:W3CDTF">2024-10-30T05:23:00Z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0x01010080D58CEC3DC91F448EAC61002A04E47E</vt:lpwstr>
  </property>
  <property fmtid="{D5CDD505-2E9C-101B-9397-08002B2CF9AE}" pid="3" name="MediaServiceImageTags">
    <vt:lpwstr/>
  </property>
</Properties>
</file>